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395F8" w14:textId="0CAEAB83" w:rsidR="00244ADE" w:rsidRDefault="00244ADE" w:rsidP="00244ADE">
      <w:pPr>
        <w:jc w:val="center"/>
        <w:rPr>
          <w:b/>
          <w:bCs/>
          <w:sz w:val="40"/>
          <w:szCs w:val="40"/>
        </w:rPr>
      </w:pPr>
      <w:r w:rsidRPr="3123734F">
        <w:rPr>
          <w:b/>
          <w:bCs/>
          <w:sz w:val="40"/>
          <w:szCs w:val="40"/>
        </w:rPr>
        <w:t xml:space="preserve">CP </w:t>
      </w:r>
      <w:r>
        <w:rPr>
          <w:b/>
          <w:bCs/>
          <w:sz w:val="40"/>
          <w:szCs w:val="40"/>
        </w:rPr>
        <w:t>Spring 2019</w:t>
      </w:r>
      <w:r w:rsidRPr="3123734F">
        <w:rPr>
          <w:b/>
          <w:bCs/>
          <w:sz w:val="40"/>
          <w:szCs w:val="40"/>
        </w:rPr>
        <w:t xml:space="preserve"> Unit 3 –</w:t>
      </w:r>
    </w:p>
    <w:p w14:paraId="232D37D1" w14:textId="77777777" w:rsidR="00244ADE" w:rsidRPr="00071F86" w:rsidRDefault="00244ADE" w:rsidP="00244ADE">
      <w:pPr>
        <w:jc w:val="center"/>
        <w:rPr>
          <w:b/>
          <w:bCs/>
          <w:sz w:val="32"/>
          <w:szCs w:val="32"/>
        </w:rPr>
      </w:pPr>
      <w:r>
        <w:rPr>
          <w:b/>
          <w:bCs/>
          <w:sz w:val="32"/>
          <w:szCs w:val="32"/>
        </w:rPr>
        <w:t>Attempting Political</w:t>
      </w:r>
      <w:r w:rsidRPr="3123734F">
        <w:rPr>
          <w:b/>
          <w:bCs/>
          <w:sz w:val="32"/>
          <w:szCs w:val="32"/>
        </w:rPr>
        <w:t xml:space="preserve"> Change</w:t>
      </w:r>
      <w:r>
        <w:rPr>
          <w:b/>
          <w:bCs/>
          <w:sz w:val="32"/>
          <w:szCs w:val="32"/>
        </w:rPr>
        <w:t>s: Four Approaches</w:t>
      </w:r>
    </w:p>
    <w:p w14:paraId="18C315FC" w14:textId="77777777" w:rsidR="00244ADE" w:rsidRDefault="00244ADE" w:rsidP="00244ADE">
      <w:pPr>
        <w:jc w:val="center"/>
      </w:pPr>
      <w:r>
        <w:t>“Be the Change in the World You Wish to See.” – Mahatma Gandhi</w:t>
      </w:r>
    </w:p>
    <w:p w14:paraId="0F2F1BD9" w14:textId="77777777" w:rsidR="00244ADE" w:rsidRDefault="00244ADE" w:rsidP="00244ADE"/>
    <w:tbl>
      <w:tblPr>
        <w:tblStyle w:val="TableGrid"/>
        <w:tblW w:w="10944" w:type="dxa"/>
        <w:tblLayout w:type="fixed"/>
        <w:tblLook w:val="04A0" w:firstRow="1" w:lastRow="0" w:firstColumn="1" w:lastColumn="0" w:noHBand="0" w:noVBand="1"/>
      </w:tblPr>
      <w:tblGrid>
        <w:gridCol w:w="864"/>
        <w:gridCol w:w="864"/>
        <w:gridCol w:w="4608"/>
        <w:gridCol w:w="4608"/>
      </w:tblGrid>
      <w:tr w:rsidR="00244ADE" w:rsidRPr="00030477" w14:paraId="15EC5BDB" w14:textId="77777777" w:rsidTr="00432841">
        <w:tc>
          <w:tcPr>
            <w:tcW w:w="864" w:type="dxa"/>
          </w:tcPr>
          <w:p w14:paraId="1D4C0942" w14:textId="77777777" w:rsidR="00244ADE" w:rsidRPr="00030477" w:rsidRDefault="00244ADE" w:rsidP="00432841">
            <w:r>
              <w:t>April</w:t>
            </w:r>
          </w:p>
        </w:tc>
        <w:tc>
          <w:tcPr>
            <w:tcW w:w="864" w:type="dxa"/>
          </w:tcPr>
          <w:p w14:paraId="090BF003" w14:textId="77777777" w:rsidR="00244ADE" w:rsidRPr="00030477" w:rsidRDefault="00244ADE" w:rsidP="00432841">
            <w:r>
              <w:t>1  M</w:t>
            </w:r>
          </w:p>
        </w:tc>
        <w:tc>
          <w:tcPr>
            <w:tcW w:w="4608" w:type="dxa"/>
            <w:vAlign w:val="center"/>
          </w:tcPr>
          <w:p w14:paraId="2A035E0F" w14:textId="77777777" w:rsidR="00244ADE" w:rsidRPr="00C27E90" w:rsidRDefault="00244ADE" w:rsidP="00432841">
            <w:pPr>
              <w:widowControl w:val="0"/>
              <w:autoSpaceDE w:val="0"/>
              <w:autoSpaceDN w:val="0"/>
              <w:adjustRightInd w:val="0"/>
              <w:rPr>
                <w:b/>
                <w:bCs/>
              </w:rPr>
            </w:pPr>
            <w:r w:rsidRPr="2A77D646">
              <w:rPr>
                <w:b/>
                <w:bCs/>
              </w:rPr>
              <w:t>Lecture: The American Revolution</w:t>
            </w:r>
          </w:p>
          <w:p w14:paraId="5E3C3D6A" w14:textId="77777777" w:rsidR="00244ADE" w:rsidRPr="00C27E90" w:rsidRDefault="00244ADE" w:rsidP="00432841">
            <w:pPr>
              <w:widowControl w:val="0"/>
              <w:autoSpaceDE w:val="0"/>
              <w:autoSpaceDN w:val="0"/>
              <w:adjustRightInd w:val="0"/>
              <w:rPr>
                <w:rFonts w:cs="Palatino-Roman"/>
                <w:color w:val="000000" w:themeColor="text1"/>
                <w:lang w:bidi="en-US"/>
              </w:rPr>
            </w:pPr>
            <w:r w:rsidRPr="2A77D646">
              <w:rPr>
                <w:rFonts w:cs="Palatino-Roman"/>
                <w:color w:val="000000" w:themeColor="text1"/>
                <w:lang w:bidi="en-US"/>
              </w:rPr>
              <w:t xml:space="preserve">   1. Compliance &amp; Petition (1st C.C.)</w:t>
            </w:r>
          </w:p>
          <w:p w14:paraId="480CEECA" w14:textId="77777777" w:rsidR="00244ADE" w:rsidRPr="00C27E90" w:rsidRDefault="00244ADE" w:rsidP="00432841">
            <w:pPr>
              <w:widowControl w:val="0"/>
              <w:autoSpaceDE w:val="0"/>
              <w:autoSpaceDN w:val="0"/>
              <w:adjustRightInd w:val="0"/>
              <w:rPr>
                <w:rFonts w:cs="Palatino-Roman"/>
                <w:color w:val="000000" w:themeColor="text1"/>
                <w:lang w:bidi="en-US"/>
              </w:rPr>
            </w:pPr>
            <w:r w:rsidRPr="2A77D646">
              <w:rPr>
                <w:rFonts w:cs="Palatino-Roman"/>
                <w:color w:val="000000" w:themeColor="text1"/>
                <w:lang w:bidi="en-US"/>
              </w:rPr>
              <w:t xml:space="preserve">   2. Socio-Economic Pressure (Boycotts)</w:t>
            </w:r>
          </w:p>
          <w:p w14:paraId="333188B6" w14:textId="77777777" w:rsidR="00244ADE" w:rsidRPr="00C27E90" w:rsidRDefault="00244ADE" w:rsidP="00432841">
            <w:pPr>
              <w:widowControl w:val="0"/>
              <w:autoSpaceDE w:val="0"/>
              <w:autoSpaceDN w:val="0"/>
              <w:adjustRightInd w:val="0"/>
              <w:rPr>
                <w:rFonts w:cs="Palatino-Roman"/>
                <w:color w:val="000000" w:themeColor="text1"/>
                <w:lang w:bidi="en-US"/>
              </w:rPr>
            </w:pPr>
            <w:r w:rsidRPr="2A77D646">
              <w:rPr>
                <w:rFonts w:cs="Palatino-Roman"/>
                <w:color w:val="000000" w:themeColor="text1"/>
                <w:lang w:bidi="en-US"/>
              </w:rPr>
              <w:t xml:space="preserve">   3. Sabotage (Boston Tea Party)</w:t>
            </w:r>
          </w:p>
          <w:p w14:paraId="0E5672FB" w14:textId="77777777" w:rsidR="00244ADE" w:rsidRPr="00030477" w:rsidRDefault="00244ADE" w:rsidP="00432841">
            <w:r w:rsidRPr="2A77D646">
              <w:rPr>
                <w:rFonts w:cs="Palatino-Roman"/>
                <w:color w:val="000000" w:themeColor="text1"/>
                <w:lang w:bidi="en-US"/>
              </w:rPr>
              <w:t xml:space="preserve">   4. Violence &amp; War (Declaration)</w:t>
            </w:r>
          </w:p>
        </w:tc>
        <w:tc>
          <w:tcPr>
            <w:tcW w:w="4608" w:type="dxa"/>
            <w:vAlign w:val="center"/>
          </w:tcPr>
          <w:p w14:paraId="2585B7E4" w14:textId="77777777" w:rsidR="00244ADE" w:rsidRPr="00030477" w:rsidRDefault="00244ADE" w:rsidP="00432841">
            <w:r w:rsidRPr="3123734F">
              <w:rPr>
                <w:rFonts w:ascii="Palatino-Roman" w:hAnsi="Palatino-Roman" w:cs="Palatino-Roman"/>
                <w:color w:val="000000" w:themeColor="text1"/>
                <w:lang w:bidi="en-US"/>
              </w:rPr>
              <w:t>MAG: pp. 28 – 39</w:t>
            </w:r>
          </w:p>
        </w:tc>
      </w:tr>
      <w:tr w:rsidR="00244ADE" w:rsidRPr="00030477" w14:paraId="7158F269" w14:textId="77777777" w:rsidTr="00432841">
        <w:tc>
          <w:tcPr>
            <w:tcW w:w="864" w:type="dxa"/>
          </w:tcPr>
          <w:p w14:paraId="278C929D" w14:textId="77777777" w:rsidR="00244ADE" w:rsidRPr="00030477" w:rsidRDefault="00244ADE" w:rsidP="00432841"/>
        </w:tc>
        <w:tc>
          <w:tcPr>
            <w:tcW w:w="864" w:type="dxa"/>
          </w:tcPr>
          <w:p w14:paraId="56E15166" w14:textId="77777777" w:rsidR="00244ADE" w:rsidRPr="00030477" w:rsidRDefault="00244ADE" w:rsidP="00432841">
            <w:r>
              <w:t>2  T</w:t>
            </w:r>
          </w:p>
        </w:tc>
        <w:tc>
          <w:tcPr>
            <w:tcW w:w="4608" w:type="dxa"/>
            <w:vAlign w:val="center"/>
          </w:tcPr>
          <w:p w14:paraId="1CFC9105" w14:textId="77777777" w:rsidR="00244ADE" w:rsidRDefault="00244ADE" w:rsidP="00432841">
            <w:pPr>
              <w:widowControl w:val="0"/>
              <w:autoSpaceDE w:val="0"/>
              <w:autoSpaceDN w:val="0"/>
              <w:adjustRightInd w:val="0"/>
              <w:rPr>
                <w:rFonts w:cs="Tahoma"/>
                <w:color w:val="000000" w:themeColor="text1"/>
                <w:lang w:bidi="en-US"/>
              </w:rPr>
            </w:pPr>
            <w:r w:rsidRPr="3123734F">
              <w:rPr>
                <w:rFonts w:cs="Tahoma"/>
                <w:color w:val="000000" w:themeColor="text1"/>
                <w:lang w:bidi="en-US"/>
              </w:rPr>
              <w:t>Socio-</w:t>
            </w:r>
            <w:r w:rsidRPr="007C155D">
              <w:rPr>
                <w:rFonts w:cs="Tahoma"/>
                <w:i/>
                <w:color w:val="000000" w:themeColor="text1"/>
                <w:lang w:bidi="en-US"/>
              </w:rPr>
              <w:t xml:space="preserve">Economic </w:t>
            </w:r>
            <w:r w:rsidRPr="3123734F">
              <w:rPr>
                <w:rFonts w:cs="Tahoma"/>
                <w:color w:val="000000" w:themeColor="text1"/>
                <w:lang w:bidi="en-US"/>
              </w:rPr>
              <w:t xml:space="preserve">Pressure </w:t>
            </w:r>
            <w:r>
              <w:rPr>
                <w:rFonts w:cs="Tahoma"/>
                <w:color w:val="000000" w:themeColor="text1"/>
                <w:lang w:bidi="en-US"/>
              </w:rPr>
              <w:t>- 1</w:t>
            </w:r>
          </w:p>
          <w:p w14:paraId="205433ED" w14:textId="77777777" w:rsidR="00244ADE" w:rsidRDefault="00244ADE" w:rsidP="00432841">
            <w:pPr>
              <w:widowControl w:val="0"/>
              <w:autoSpaceDE w:val="0"/>
              <w:autoSpaceDN w:val="0"/>
              <w:adjustRightInd w:val="0"/>
              <w:rPr>
                <w:rFonts w:cs="Tahoma"/>
                <w:color w:val="000000" w:themeColor="text1"/>
                <w:lang w:bidi="en-US"/>
              </w:rPr>
            </w:pPr>
            <w:r>
              <w:rPr>
                <w:rFonts w:cs="Tahoma"/>
                <w:color w:val="000000" w:themeColor="text1"/>
                <w:lang w:bidi="en-US"/>
              </w:rPr>
              <w:t>Chavez, Boycotts and Strikes</w:t>
            </w:r>
          </w:p>
          <w:p w14:paraId="5958CD09" w14:textId="77777777" w:rsidR="00244ADE" w:rsidRPr="00030477" w:rsidRDefault="00244ADE" w:rsidP="00432841"/>
        </w:tc>
        <w:tc>
          <w:tcPr>
            <w:tcW w:w="4608" w:type="dxa"/>
            <w:vAlign w:val="center"/>
          </w:tcPr>
          <w:p w14:paraId="3EBEA61D" w14:textId="77777777" w:rsidR="00244ADE" w:rsidRDefault="00244ADE" w:rsidP="00432841">
            <w:pPr>
              <w:widowControl w:val="0"/>
              <w:autoSpaceDE w:val="0"/>
              <w:autoSpaceDN w:val="0"/>
              <w:adjustRightInd w:val="0"/>
              <w:rPr>
                <w:rFonts w:cs="Palatino-Roman"/>
                <w:color w:val="000000" w:themeColor="text1"/>
                <w:lang w:bidi="en-US"/>
              </w:rPr>
            </w:pPr>
            <w:r w:rsidRPr="2A77D646">
              <w:rPr>
                <w:rFonts w:cs="Palatino-Roman"/>
                <w:color w:val="000000" w:themeColor="text1"/>
                <w:lang w:bidi="en-US"/>
              </w:rPr>
              <w:t xml:space="preserve">*“Boycotts in History” </w:t>
            </w:r>
            <w:r w:rsidRPr="2A77D646">
              <w:rPr>
                <w:rFonts w:cs="Palatino-Roman"/>
                <w:color w:val="000000" w:themeColor="text1"/>
                <w:u w:val="single"/>
                <w:lang w:bidi="en-US"/>
              </w:rPr>
              <w:t>PBS</w:t>
            </w:r>
            <w:r w:rsidRPr="2A77D646">
              <w:rPr>
                <w:rFonts w:cs="Palatino-Roman"/>
                <w:color w:val="000000" w:themeColor="text1"/>
                <w:lang w:bidi="en-US"/>
              </w:rPr>
              <w:t xml:space="preserve"> (2005) </w:t>
            </w:r>
            <w:hyperlink r:id="rId7">
              <w:r w:rsidRPr="2A77D646">
                <w:rPr>
                  <w:rStyle w:val="Hyperlink"/>
                  <w:rFonts w:cs="Palatino-Roman"/>
                  <w:lang w:bidi="en-US"/>
                </w:rPr>
                <w:t>http://www.pbs.org/now/society/boycott.html</w:t>
              </w:r>
            </w:hyperlink>
          </w:p>
          <w:p w14:paraId="32F78A31" w14:textId="77777777" w:rsidR="00244ADE" w:rsidRDefault="00244ADE" w:rsidP="00432841">
            <w:pPr>
              <w:widowControl w:val="0"/>
              <w:autoSpaceDE w:val="0"/>
              <w:autoSpaceDN w:val="0"/>
              <w:adjustRightInd w:val="0"/>
              <w:rPr>
                <w:rFonts w:cs="Palatino-Roman"/>
                <w:color w:val="000000"/>
                <w:szCs w:val="32"/>
                <w:lang w:bidi="en-US"/>
              </w:rPr>
            </w:pPr>
          </w:p>
          <w:p w14:paraId="5D7D439B" w14:textId="77777777" w:rsidR="00244ADE" w:rsidRDefault="00244ADE" w:rsidP="00432841">
            <w:pPr>
              <w:widowControl w:val="0"/>
              <w:autoSpaceDE w:val="0"/>
              <w:autoSpaceDN w:val="0"/>
              <w:adjustRightInd w:val="0"/>
              <w:rPr>
                <w:rStyle w:val="Hyperlink"/>
                <w:rFonts w:cs="Palatino-Roman"/>
                <w:lang w:bidi="en-US"/>
              </w:rPr>
            </w:pPr>
            <w:r>
              <w:rPr>
                <w:rFonts w:cs="Palatino-Roman"/>
                <w:color w:val="000000" w:themeColor="text1"/>
                <w:lang w:bidi="en-US"/>
              </w:rPr>
              <w:t>*</w:t>
            </w:r>
            <w:r w:rsidRPr="3123734F">
              <w:rPr>
                <w:rFonts w:cs="Palatino-Roman"/>
                <w:color w:val="000000" w:themeColor="text1"/>
                <w:lang w:bidi="en-US"/>
              </w:rPr>
              <w:t xml:space="preserve">Inga Kim for the </w:t>
            </w:r>
            <w:r w:rsidRPr="3123734F">
              <w:rPr>
                <w:rFonts w:cs="Palatino-Roman"/>
                <w:color w:val="000000" w:themeColor="text1"/>
                <w:u w:val="single"/>
                <w:lang w:bidi="en-US"/>
              </w:rPr>
              <w:t>UFW</w:t>
            </w:r>
            <w:r w:rsidRPr="3123734F">
              <w:rPr>
                <w:rFonts w:cs="Palatino-Roman"/>
                <w:color w:val="000000" w:themeColor="text1"/>
                <w:lang w:bidi="en-US"/>
              </w:rPr>
              <w:t xml:space="preserve">: “The Delano Grape </w:t>
            </w:r>
            <w:r>
              <w:rPr>
                <w:rFonts w:cs="Palatino-Roman"/>
                <w:color w:val="000000" w:themeColor="text1"/>
                <w:lang w:bidi="en-US"/>
              </w:rPr>
              <w:t xml:space="preserve">Strike and </w:t>
            </w:r>
            <w:r w:rsidRPr="3123734F">
              <w:rPr>
                <w:rFonts w:cs="Palatino-Roman"/>
                <w:color w:val="000000" w:themeColor="text1"/>
                <w:lang w:bidi="en-US"/>
              </w:rPr>
              <w:t xml:space="preserve">Boycott”  (2017) </w:t>
            </w:r>
            <w:hyperlink r:id="rId8">
              <w:r w:rsidRPr="3123734F">
                <w:rPr>
                  <w:rStyle w:val="Hyperlink"/>
                  <w:rFonts w:cs="Palatino-Roman"/>
                  <w:lang w:bidi="en-US"/>
                </w:rPr>
                <w:t>http://ufw.org/1965-1970-delano-grape-strike-boycott/</w:t>
              </w:r>
            </w:hyperlink>
          </w:p>
          <w:p w14:paraId="299767ED" w14:textId="77777777" w:rsidR="00244ADE" w:rsidRDefault="00244ADE" w:rsidP="00432841">
            <w:pPr>
              <w:widowControl w:val="0"/>
              <w:autoSpaceDE w:val="0"/>
              <w:autoSpaceDN w:val="0"/>
              <w:adjustRightInd w:val="0"/>
              <w:rPr>
                <w:rStyle w:val="Hyperlink"/>
                <w:rFonts w:cs="Palatino-Roman"/>
                <w:lang w:bidi="en-US"/>
              </w:rPr>
            </w:pPr>
          </w:p>
          <w:p w14:paraId="307AC80A" w14:textId="77777777" w:rsidR="00244ADE" w:rsidRPr="006B43E3" w:rsidRDefault="00244ADE" w:rsidP="00432841">
            <w:pPr>
              <w:widowControl w:val="0"/>
              <w:autoSpaceDE w:val="0"/>
              <w:autoSpaceDN w:val="0"/>
              <w:adjustRightInd w:val="0"/>
              <w:rPr>
                <w:rFonts w:cs="Palatino-Roman"/>
                <w:color w:val="000000" w:themeColor="text1"/>
                <w:lang w:bidi="en-US"/>
              </w:rPr>
            </w:pPr>
            <w:r>
              <w:rPr>
                <w:rFonts w:cs="Palatino-Roman"/>
                <w:color w:val="000000" w:themeColor="text1"/>
                <w:lang w:bidi="en-US"/>
              </w:rPr>
              <w:t xml:space="preserve">*Miriam Pawel, “50 Years Ago, Cesar Chavez Led a Crusade to Unite and Empower Farmworkers” in the </w:t>
            </w:r>
            <w:r w:rsidRPr="00D854F6">
              <w:rPr>
                <w:rFonts w:cs="Palatino-Roman"/>
                <w:color w:val="000000" w:themeColor="text1"/>
                <w:u w:val="single"/>
                <w:lang w:bidi="en-US"/>
              </w:rPr>
              <w:t>Los Angeles Times</w:t>
            </w:r>
            <w:r>
              <w:rPr>
                <w:rFonts w:cs="Palatino-Roman"/>
                <w:color w:val="000000" w:themeColor="text1"/>
                <w:lang w:bidi="en-US"/>
              </w:rPr>
              <w:t xml:space="preserve"> (2015) </w:t>
            </w:r>
            <w:hyperlink r:id="rId9" w:history="1">
              <w:r w:rsidRPr="001B27B4">
                <w:rPr>
                  <w:rStyle w:val="Hyperlink"/>
                  <w:rFonts w:cs="Palatino-Roman"/>
                  <w:lang w:bidi="en-US"/>
                </w:rPr>
                <w:t>https://www.latimes.com/opinion/op-ed/la-oe-pawel-chavez-delano-grape-strike-20150916-story.html</w:t>
              </w:r>
            </w:hyperlink>
          </w:p>
        </w:tc>
      </w:tr>
      <w:tr w:rsidR="00244ADE" w:rsidRPr="00030477" w14:paraId="137C2F7B" w14:textId="77777777" w:rsidTr="00432841">
        <w:tc>
          <w:tcPr>
            <w:tcW w:w="864" w:type="dxa"/>
          </w:tcPr>
          <w:p w14:paraId="7C588A9F" w14:textId="77777777" w:rsidR="00244ADE" w:rsidRPr="00030477" w:rsidRDefault="00244ADE" w:rsidP="00432841"/>
        </w:tc>
        <w:tc>
          <w:tcPr>
            <w:tcW w:w="864" w:type="dxa"/>
          </w:tcPr>
          <w:p w14:paraId="6BCAE5ED" w14:textId="77777777" w:rsidR="00244ADE" w:rsidRDefault="00244ADE" w:rsidP="00432841">
            <w:r>
              <w:t>3  W</w:t>
            </w:r>
          </w:p>
        </w:tc>
        <w:tc>
          <w:tcPr>
            <w:tcW w:w="4608" w:type="dxa"/>
            <w:vAlign w:val="center"/>
          </w:tcPr>
          <w:p w14:paraId="61E3B227" w14:textId="77777777" w:rsidR="00244ADE" w:rsidRDefault="00244ADE" w:rsidP="00432841">
            <w:pPr>
              <w:widowControl w:val="0"/>
              <w:autoSpaceDE w:val="0"/>
              <w:autoSpaceDN w:val="0"/>
              <w:adjustRightInd w:val="0"/>
              <w:rPr>
                <w:rFonts w:cs="Tahoma"/>
                <w:color w:val="000000" w:themeColor="text1"/>
                <w:lang w:bidi="en-US"/>
              </w:rPr>
            </w:pPr>
            <w:r w:rsidRPr="0057600F">
              <w:rPr>
                <w:rFonts w:cs="Tahoma"/>
                <w:color w:val="000000" w:themeColor="text1"/>
                <w:lang w:bidi="en-US"/>
              </w:rPr>
              <w:t>*Q:</w:t>
            </w:r>
            <w:r>
              <w:rPr>
                <w:rFonts w:cs="Tahoma"/>
                <w:i/>
                <w:color w:val="000000" w:themeColor="text1"/>
                <w:lang w:bidi="en-US"/>
              </w:rPr>
              <w:t xml:space="preserve"> </w:t>
            </w:r>
            <w:r w:rsidRPr="00160CF1">
              <w:rPr>
                <w:rFonts w:cs="Tahoma"/>
                <w:i/>
                <w:color w:val="000000" w:themeColor="text1"/>
                <w:lang w:bidi="en-US"/>
              </w:rPr>
              <w:t>Socio-</w:t>
            </w:r>
            <w:r w:rsidRPr="007C155D">
              <w:rPr>
                <w:rFonts w:cs="Tahoma"/>
                <w:i/>
                <w:color w:val="000000" w:themeColor="text1"/>
                <w:lang w:bidi="en-US"/>
              </w:rPr>
              <w:t xml:space="preserve">Economic </w:t>
            </w:r>
            <w:r w:rsidRPr="3123734F">
              <w:rPr>
                <w:rFonts w:cs="Tahoma"/>
                <w:color w:val="000000" w:themeColor="text1"/>
                <w:lang w:bidi="en-US"/>
              </w:rPr>
              <w:t xml:space="preserve">Pressure </w:t>
            </w:r>
            <w:r>
              <w:rPr>
                <w:rFonts w:cs="Tahoma"/>
                <w:color w:val="000000" w:themeColor="text1"/>
                <w:lang w:bidi="en-US"/>
              </w:rPr>
              <w:t>– 2</w:t>
            </w:r>
          </w:p>
          <w:p w14:paraId="77366226" w14:textId="77777777" w:rsidR="00244ADE" w:rsidRPr="3123734F" w:rsidRDefault="00244ADE" w:rsidP="00432841">
            <w:pPr>
              <w:widowControl w:val="0"/>
              <w:autoSpaceDE w:val="0"/>
              <w:autoSpaceDN w:val="0"/>
              <w:adjustRightInd w:val="0"/>
              <w:rPr>
                <w:rFonts w:cs="Tahoma"/>
                <w:color w:val="000000" w:themeColor="text1"/>
                <w:lang w:bidi="en-US"/>
              </w:rPr>
            </w:pPr>
            <w:r>
              <w:rPr>
                <w:rFonts w:cs="Tahoma"/>
                <w:color w:val="000000" w:themeColor="text1"/>
                <w:lang w:bidi="en-US"/>
              </w:rPr>
              <w:t>Unions Working With Communities: Teacher Strikes</w:t>
            </w:r>
          </w:p>
        </w:tc>
        <w:tc>
          <w:tcPr>
            <w:tcW w:w="4608" w:type="dxa"/>
            <w:vAlign w:val="center"/>
          </w:tcPr>
          <w:p w14:paraId="7C603FCA" w14:textId="77777777" w:rsidR="00244ADE" w:rsidRPr="004F54B0" w:rsidRDefault="00244ADE" w:rsidP="00432841">
            <w:pPr>
              <w:widowControl w:val="0"/>
              <w:autoSpaceDE w:val="0"/>
              <w:autoSpaceDN w:val="0"/>
              <w:adjustRightInd w:val="0"/>
              <w:rPr>
                <w:rFonts w:cs="Palatino-Roman"/>
                <w:color w:val="0000FF"/>
                <w:u w:val="single"/>
                <w:lang w:bidi="en-US"/>
              </w:rPr>
            </w:pPr>
            <w:r>
              <w:rPr>
                <w:rFonts w:cs="Palatino-Roman"/>
                <w:color w:val="000000" w:themeColor="text1"/>
                <w:lang w:bidi="en-US"/>
              </w:rPr>
              <w:t xml:space="preserve">*Sarah Jaffe in </w:t>
            </w:r>
            <w:r w:rsidRPr="00313B68">
              <w:rPr>
                <w:rFonts w:cs="Palatino-Roman"/>
                <w:color w:val="000000" w:themeColor="text1"/>
                <w:u w:val="single"/>
                <w:lang w:bidi="en-US"/>
              </w:rPr>
              <w:t>The Nation</w:t>
            </w:r>
            <w:r>
              <w:rPr>
                <w:rFonts w:cs="Palatino-Roman"/>
                <w:color w:val="000000" w:themeColor="text1"/>
                <w:lang w:bidi="en-US"/>
              </w:rPr>
              <w:t xml:space="preserve"> “This is Much Bigger Than Us” (2019) </w:t>
            </w:r>
            <w:hyperlink r:id="rId10" w:history="1">
              <w:r w:rsidRPr="0029657B">
                <w:rPr>
                  <w:rStyle w:val="Hyperlink"/>
                  <w:rFonts w:cs="Palatino-Roman"/>
                  <w:lang w:bidi="en-US"/>
                </w:rPr>
                <w:t>https://www.thenation.com/article/la-teachers-strike-utla-victory-agreement/</w:t>
              </w:r>
            </w:hyperlink>
          </w:p>
        </w:tc>
      </w:tr>
      <w:tr w:rsidR="00244ADE" w:rsidRPr="00030477" w14:paraId="7A239773" w14:textId="77777777" w:rsidTr="00432841">
        <w:tc>
          <w:tcPr>
            <w:tcW w:w="864" w:type="dxa"/>
          </w:tcPr>
          <w:p w14:paraId="1E364858" w14:textId="77777777" w:rsidR="00244ADE" w:rsidRPr="00030477" w:rsidRDefault="00244ADE" w:rsidP="00432841"/>
        </w:tc>
        <w:tc>
          <w:tcPr>
            <w:tcW w:w="864" w:type="dxa"/>
          </w:tcPr>
          <w:p w14:paraId="23821676" w14:textId="77777777" w:rsidR="00244ADE" w:rsidRPr="00030477" w:rsidRDefault="00244ADE" w:rsidP="00432841">
            <w:r>
              <w:t>4  Th</w:t>
            </w:r>
          </w:p>
        </w:tc>
        <w:tc>
          <w:tcPr>
            <w:tcW w:w="4608" w:type="dxa"/>
            <w:vAlign w:val="center"/>
          </w:tcPr>
          <w:p w14:paraId="50A47313" w14:textId="77777777" w:rsidR="00244ADE" w:rsidRDefault="00244ADE" w:rsidP="00432841">
            <w:pPr>
              <w:widowControl w:val="0"/>
              <w:autoSpaceDE w:val="0"/>
              <w:autoSpaceDN w:val="0"/>
              <w:adjustRightInd w:val="0"/>
              <w:rPr>
                <w:rFonts w:eastAsia="Palatino" w:cs="Palatino"/>
                <w:color w:val="000000" w:themeColor="text1"/>
                <w:lang w:bidi="en-US"/>
              </w:rPr>
            </w:pPr>
            <w:r>
              <w:rPr>
                <w:rFonts w:cs="Tahoma"/>
                <w:color w:val="000000" w:themeColor="text1"/>
                <w:lang w:bidi="en-US"/>
              </w:rPr>
              <w:t>∞</w:t>
            </w:r>
            <w:r w:rsidRPr="00E56991">
              <w:rPr>
                <w:rFonts w:cs="Tahoma"/>
                <w:color w:val="000000" w:themeColor="text1"/>
                <w:lang w:bidi="en-US"/>
              </w:rPr>
              <w:t xml:space="preserve">Q: </w:t>
            </w:r>
            <w:r w:rsidRPr="007C155D">
              <w:rPr>
                <w:rFonts w:cs="Tahoma"/>
                <w:i/>
                <w:color w:val="000000" w:themeColor="text1"/>
                <w:lang w:bidi="en-US"/>
              </w:rPr>
              <w:t>Socio</w:t>
            </w:r>
            <w:r w:rsidRPr="3123734F">
              <w:rPr>
                <w:rFonts w:cs="Tahoma"/>
                <w:color w:val="000000" w:themeColor="text1"/>
                <w:lang w:bidi="en-US"/>
              </w:rPr>
              <w:t xml:space="preserve">-Economic Pressure </w:t>
            </w:r>
            <w:r>
              <w:rPr>
                <w:rFonts w:cs="Tahoma"/>
                <w:color w:val="000000" w:themeColor="text1"/>
                <w:lang w:bidi="en-US"/>
              </w:rPr>
              <w:t>- 3</w:t>
            </w:r>
          </w:p>
          <w:p w14:paraId="4FDF814F" w14:textId="77777777" w:rsidR="00244ADE" w:rsidRPr="00030477" w:rsidRDefault="00244ADE" w:rsidP="00432841">
            <w:r>
              <w:t>Student Environmental Strikes</w:t>
            </w:r>
          </w:p>
        </w:tc>
        <w:tc>
          <w:tcPr>
            <w:tcW w:w="4608" w:type="dxa"/>
            <w:vAlign w:val="center"/>
          </w:tcPr>
          <w:p w14:paraId="4C7092A2" w14:textId="77777777" w:rsidR="00244ADE" w:rsidRDefault="00244ADE" w:rsidP="00432841">
            <w:pPr>
              <w:rPr>
                <w:rFonts w:cs="Palatino-Roman"/>
                <w:color w:val="000000" w:themeColor="text1"/>
                <w:lang w:bidi="en-US"/>
              </w:rPr>
            </w:pPr>
            <w:r>
              <w:rPr>
                <w:rFonts w:cs="Palatino-Roman"/>
                <w:color w:val="000000" w:themeColor="text1"/>
                <w:lang w:bidi="en-US"/>
              </w:rPr>
              <w:t xml:space="preserve">∞Jonathan Watts in </w:t>
            </w:r>
            <w:r w:rsidRPr="005D6438">
              <w:rPr>
                <w:rFonts w:cs="Palatino-Roman"/>
                <w:color w:val="000000" w:themeColor="text1"/>
                <w:u w:val="single"/>
                <w:lang w:bidi="en-US"/>
              </w:rPr>
              <w:t>The Guardian</w:t>
            </w:r>
            <w:r>
              <w:rPr>
                <w:rFonts w:cs="Palatino-Roman"/>
                <w:color w:val="000000" w:themeColor="text1"/>
                <w:lang w:bidi="en-US"/>
              </w:rPr>
              <w:t xml:space="preserve"> “Greta Thunberg</w:t>
            </w:r>
            <w:r w:rsidRPr="009039F8">
              <w:rPr>
                <w:rFonts w:cs="Palatino-Roman"/>
                <w:color w:val="000000" w:themeColor="text1"/>
                <w:lang w:bidi="en-US"/>
              </w:rPr>
              <w:t xml:space="preserve">, </w:t>
            </w:r>
            <w:r>
              <w:rPr>
                <w:rFonts w:cs="Palatino-Roman"/>
                <w:color w:val="000000" w:themeColor="text1"/>
                <w:lang w:bidi="en-US"/>
              </w:rPr>
              <w:t>schoolgirl climate change warrior: ‘Some people can let things go. I can’t’” (2019)</w:t>
            </w:r>
          </w:p>
          <w:p w14:paraId="15B63003" w14:textId="77777777" w:rsidR="00244ADE" w:rsidRDefault="00244ADE" w:rsidP="00432841">
            <w:pPr>
              <w:rPr>
                <w:rFonts w:eastAsia="Times New Roman"/>
              </w:rPr>
            </w:pPr>
            <w:hyperlink r:id="rId11" w:history="1">
              <w:r>
                <w:rPr>
                  <w:rStyle w:val="Hyperlink"/>
                  <w:rFonts w:eastAsia="Times New Roman"/>
                </w:rPr>
                <w:t>https://www.theguardian.com/world/2019/mar/11/greta-thunberg-schoolgirl-climate-change-warrior-some-people-can-let-things-go-i-cant</w:t>
              </w:r>
            </w:hyperlink>
          </w:p>
          <w:p w14:paraId="095CB0CB" w14:textId="77777777" w:rsidR="00244ADE" w:rsidRDefault="00244ADE" w:rsidP="00432841">
            <w:pPr>
              <w:rPr>
                <w:rFonts w:cs="Palatino-Roman"/>
                <w:color w:val="000000" w:themeColor="text1"/>
                <w:lang w:bidi="en-US"/>
              </w:rPr>
            </w:pPr>
          </w:p>
          <w:p w14:paraId="43F71D15" w14:textId="77777777" w:rsidR="00244ADE" w:rsidRPr="00DC3EBA" w:rsidRDefault="00244ADE" w:rsidP="00432841">
            <w:pPr>
              <w:rPr>
                <w:rFonts w:cs="Palatino-Roman"/>
                <w:color w:val="000000" w:themeColor="text1"/>
                <w:lang w:bidi="en-US"/>
              </w:rPr>
            </w:pPr>
            <w:r>
              <w:rPr>
                <w:rFonts w:cs="Palatino-Roman"/>
                <w:color w:val="000000" w:themeColor="text1"/>
                <w:lang w:bidi="en-US"/>
              </w:rPr>
              <w:t>∞Greta Thunberg</w:t>
            </w:r>
            <w:r w:rsidRPr="009039F8">
              <w:rPr>
                <w:rFonts w:cs="Palatino-Roman"/>
                <w:color w:val="000000" w:themeColor="text1"/>
                <w:lang w:bidi="en-US"/>
              </w:rPr>
              <w:t>, Address to the EU</w:t>
            </w:r>
            <w:r>
              <w:rPr>
                <w:rFonts w:cs="Palatino-Roman"/>
                <w:color w:val="000000" w:themeColor="text1"/>
                <w:lang w:bidi="en-US"/>
              </w:rPr>
              <w:t xml:space="preserve"> “We Just Want Politicians to Listen to the Scientists” (2019)  - video </w:t>
            </w:r>
            <w:hyperlink r:id="rId12" w:history="1">
              <w:r w:rsidRPr="00B37709">
                <w:rPr>
                  <w:rStyle w:val="Hyperlink"/>
                  <w:rFonts w:cs="Palatino-Roman"/>
                  <w:lang w:bidi="en-US"/>
                </w:rPr>
                <w:t>https://www.eesc.europa.eu/en/news-media/videos/speech-greta-thunberg-climate-activist</w:t>
              </w:r>
            </w:hyperlink>
          </w:p>
        </w:tc>
      </w:tr>
      <w:tr w:rsidR="00244ADE" w:rsidRPr="00030477" w14:paraId="737E5045" w14:textId="77777777" w:rsidTr="00432841">
        <w:tc>
          <w:tcPr>
            <w:tcW w:w="864" w:type="dxa"/>
          </w:tcPr>
          <w:p w14:paraId="42761B67" w14:textId="77777777" w:rsidR="00244ADE" w:rsidRPr="00030477" w:rsidRDefault="00244ADE" w:rsidP="00432841"/>
        </w:tc>
        <w:tc>
          <w:tcPr>
            <w:tcW w:w="864" w:type="dxa"/>
          </w:tcPr>
          <w:p w14:paraId="48060560" w14:textId="77777777" w:rsidR="00244ADE" w:rsidRPr="00030477" w:rsidRDefault="00244ADE" w:rsidP="00432841">
            <w:r>
              <w:t>5  F</w:t>
            </w:r>
          </w:p>
        </w:tc>
        <w:tc>
          <w:tcPr>
            <w:tcW w:w="4608" w:type="dxa"/>
            <w:vAlign w:val="center"/>
          </w:tcPr>
          <w:p w14:paraId="2A090E3D" w14:textId="77777777" w:rsidR="00244ADE" w:rsidRDefault="00244ADE" w:rsidP="00432841">
            <w:pPr>
              <w:widowControl w:val="0"/>
              <w:autoSpaceDE w:val="0"/>
              <w:autoSpaceDN w:val="0"/>
              <w:adjustRightInd w:val="0"/>
              <w:rPr>
                <w:rFonts w:cs="Tahoma"/>
                <w:color w:val="000000" w:themeColor="text1"/>
                <w:lang w:bidi="en-US"/>
              </w:rPr>
            </w:pPr>
            <w:r>
              <w:rPr>
                <w:rFonts w:ascii="Palatino-Roman" w:hAnsi="Palatino-Roman" w:cs="Palatino-Roman"/>
                <w:color w:val="000000" w:themeColor="text1"/>
                <w:lang w:bidi="en-US"/>
              </w:rPr>
              <w:t>§</w:t>
            </w:r>
            <w:r>
              <w:rPr>
                <w:rFonts w:cs="Palatino-Roman"/>
                <w:iCs/>
                <w:color w:val="000000" w:themeColor="text1"/>
                <w:lang w:bidi="en-US"/>
              </w:rPr>
              <w:t xml:space="preserve">Q: </w:t>
            </w:r>
            <w:r w:rsidRPr="007C155D">
              <w:rPr>
                <w:rFonts w:cs="Tahoma"/>
                <w:i/>
                <w:color w:val="000000" w:themeColor="text1"/>
                <w:lang w:bidi="en-US"/>
              </w:rPr>
              <w:t>Socio</w:t>
            </w:r>
            <w:r w:rsidRPr="3123734F">
              <w:rPr>
                <w:rFonts w:cs="Tahoma"/>
                <w:color w:val="000000" w:themeColor="text1"/>
                <w:lang w:bidi="en-US"/>
              </w:rPr>
              <w:t xml:space="preserve">-Economic Pressure </w:t>
            </w:r>
            <w:r>
              <w:rPr>
                <w:rFonts w:cs="Tahoma"/>
                <w:color w:val="000000" w:themeColor="text1"/>
                <w:lang w:bidi="en-US"/>
              </w:rPr>
              <w:t>- 4</w:t>
            </w:r>
          </w:p>
          <w:p w14:paraId="3874163F" w14:textId="77777777" w:rsidR="00244ADE" w:rsidRPr="00030477" w:rsidRDefault="00244ADE" w:rsidP="00432841">
            <w:r w:rsidRPr="007C155D">
              <w:rPr>
                <w:rFonts w:cs="Palatino-Roman"/>
                <w:iCs/>
                <w:color w:val="000000" w:themeColor="text1"/>
                <w:lang w:bidi="en-US"/>
              </w:rPr>
              <w:t>Doxxing</w:t>
            </w:r>
            <w:r w:rsidRPr="007C155D">
              <w:rPr>
                <w:rFonts w:cs="Palatino-Roman"/>
                <w:color w:val="000000" w:themeColor="text1"/>
                <w:lang w:bidi="en-US"/>
              </w:rPr>
              <w:t xml:space="preserve"> </w:t>
            </w:r>
            <w:r>
              <w:rPr>
                <w:rFonts w:cs="Palatino-Roman"/>
                <w:color w:val="000000" w:themeColor="text1"/>
                <w:lang w:bidi="en-US"/>
              </w:rPr>
              <w:t>and Harassing + Victimhood Hoaxing</w:t>
            </w:r>
          </w:p>
        </w:tc>
        <w:tc>
          <w:tcPr>
            <w:tcW w:w="4608" w:type="dxa"/>
            <w:vAlign w:val="center"/>
          </w:tcPr>
          <w:p w14:paraId="588651CA" w14:textId="77777777" w:rsidR="00244ADE" w:rsidRPr="0006692F" w:rsidRDefault="00244ADE" w:rsidP="00432841">
            <w:pPr>
              <w:widowControl w:val="0"/>
              <w:autoSpaceDE w:val="0"/>
              <w:autoSpaceDN w:val="0"/>
              <w:adjustRightInd w:val="0"/>
              <w:rPr>
                <w:rFonts w:ascii="Palatino-Roman" w:hAnsi="Palatino-Roman" w:cs="Palatino-Roman"/>
                <w:i/>
                <w:color w:val="000000" w:themeColor="text1"/>
                <w:lang w:bidi="en-US"/>
              </w:rPr>
            </w:pPr>
            <w:r w:rsidRPr="0006692F">
              <w:rPr>
                <w:rFonts w:ascii="Palatino-Roman" w:hAnsi="Palatino-Roman" w:cs="Palatino-Roman"/>
                <w:i/>
                <w:color w:val="000000" w:themeColor="text1"/>
                <w:lang w:bidi="en-US"/>
              </w:rPr>
              <w:t>Look into each of these 8 alleged hate crime hoaxes and decide if you feel Fox News has fairly reported on the crime or not.  You should also consider whether or not the alleged hoax has received too much, too little, or just the right amount of coverage.</w:t>
            </w:r>
            <w:r w:rsidRPr="0006692F">
              <w:rPr>
                <w:rStyle w:val="Hyperlink"/>
                <w:rFonts w:ascii="Palatino-Roman" w:hAnsi="Palatino-Roman" w:cs="Palatino-Roman"/>
                <w:i/>
                <w:lang w:bidi="en-US"/>
              </w:rPr>
              <w:br/>
            </w:r>
          </w:p>
          <w:p w14:paraId="33FCA998" w14:textId="77777777" w:rsidR="00244ADE" w:rsidRDefault="00244ADE" w:rsidP="00432841">
            <w:r>
              <w:rPr>
                <w:rFonts w:ascii="Palatino-Roman" w:hAnsi="Palatino-Roman" w:cs="Palatino-Roman"/>
                <w:color w:val="000000" w:themeColor="text1"/>
                <w:lang w:bidi="en-US"/>
              </w:rPr>
              <w:t>§</w:t>
            </w:r>
            <w:r w:rsidRPr="00C96DA8">
              <w:rPr>
                <w:rFonts w:ascii="Palatino-Roman" w:hAnsi="Palatino-Roman" w:cs="Palatino-Roman"/>
                <w:color w:val="000000" w:themeColor="text1"/>
                <w:lang w:bidi="en-US"/>
              </w:rPr>
              <w:t xml:space="preserve"> </w:t>
            </w:r>
            <w:r>
              <w:rPr>
                <w:rFonts w:ascii="Palatino-Roman" w:hAnsi="Palatino-Roman" w:cs="Palatino-Roman"/>
                <w:color w:val="000000" w:themeColor="text1"/>
                <w:lang w:bidi="en-US"/>
              </w:rPr>
              <w:t xml:space="preserve">Lucia I. Suarez for Fox News “Jussie Smollett’s alleged hate crime hoax sheds light on similar phony accusations” </w:t>
            </w:r>
            <w:hyperlink r:id="rId13" w:history="1">
              <w:r w:rsidRPr="00486912">
                <w:rPr>
                  <w:rStyle w:val="Hyperlink"/>
                </w:rPr>
                <w:t>https://www.foxnews.com/us/jussie-smolletts-alleged-hate-crime-hoax-sheds-light-on-similar-phony-accusations</w:t>
              </w:r>
            </w:hyperlink>
          </w:p>
          <w:p w14:paraId="7F0305AE" w14:textId="77777777" w:rsidR="00244ADE" w:rsidRPr="0060736C" w:rsidRDefault="00244ADE" w:rsidP="00432841"/>
          <w:p w14:paraId="31FDDFC5" w14:textId="77777777" w:rsidR="00244ADE" w:rsidRPr="00091E2C" w:rsidRDefault="00244ADE" w:rsidP="00432841">
            <w:pPr>
              <w:rPr>
                <w:rFonts w:eastAsia="Times New Roman" w:cs="Times New Roman"/>
                <w:color w:val="0000FF"/>
                <w:u w:val="single"/>
              </w:rPr>
            </w:pPr>
            <w:r w:rsidRPr="0060736C">
              <w:rPr>
                <w:rFonts w:cs="Palatino-Roman"/>
                <w:color w:val="000000" w:themeColor="text1"/>
                <w:lang w:bidi="en-US"/>
              </w:rPr>
              <w:t xml:space="preserve">§ Mark Emem for </w:t>
            </w:r>
            <w:r w:rsidRPr="0060736C">
              <w:rPr>
                <w:rFonts w:cs="Palatino-Roman"/>
                <w:color w:val="000000" w:themeColor="text1"/>
                <w:u w:val="single"/>
                <w:lang w:bidi="en-US"/>
              </w:rPr>
              <w:t>CNN</w:t>
            </w:r>
            <w:r w:rsidRPr="0060736C">
              <w:rPr>
                <w:rFonts w:cs="Palatino-Roman"/>
                <w:color w:val="000000" w:themeColor="text1"/>
                <w:lang w:bidi="en-US"/>
              </w:rPr>
              <w:t xml:space="preserve"> on </w:t>
            </w:r>
            <w:r w:rsidRPr="0060736C">
              <w:rPr>
                <w:rFonts w:cs="Palatino-Roman"/>
                <w:color w:val="000000" w:themeColor="text1"/>
                <w:u w:val="single"/>
                <w:lang w:bidi="en-US"/>
              </w:rPr>
              <w:t>Yahoo! Finance</w:t>
            </w:r>
            <w:r w:rsidRPr="0060736C">
              <w:rPr>
                <w:rFonts w:cs="Palatino-Roman"/>
                <w:color w:val="000000" w:themeColor="text1"/>
                <w:lang w:bidi="en-US"/>
              </w:rPr>
              <w:t xml:space="preserve"> “Teenage Bomb Hoaxer Jailed after Banking $800,000 in Bitcoin” </w:t>
            </w:r>
            <w:hyperlink r:id="rId14" w:history="1">
              <w:r w:rsidRPr="0060736C">
                <w:rPr>
                  <w:rStyle w:val="Hyperlink"/>
                  <w:rFonts w:eastAsia="Times New Roman" w:cs="Times New Roman"/>
                </w:rPr>
                <w:t>https://finance.yahoo.com/news/teenage-bomb-hoaxer-jailed-banking-025118117.html</w:t>
              </w:r>
            </w:hyperlink>
          </w:p>
        </w:tc>
      </w:tr>
      <w:tr w:rsidR="00244ADE" w:rsidRPr="00030477" w14:paraId="6D648C48" w14:textId="77777777" w:rsidTr="00432841">
        <w:tc>
          <w:tcPr>
            <w:tcW w:w="864" w:type="dxa"/>
          </w:tcPr>
          <w:p w14:paraId="4FDA60C0" w14:textId="77777777" w:rsidR="00244ADE" w:rsidRPr="00030477" w:rsidRDefault="00244ADE" w:rsidP="00432841"/>
        </w:tc>
        <w:tc>
          <w:tcPr>
            <w:tcW w:w="864" w:type="dxa"/>
          </w:tcPr>
          <w:p w14:paraId="07BE7EFE" w14:textId="77777777" w:rsidR="00244ADE" w:rsidRPr="00030477" w:rsidRDefault="00244ADE" w:rsidP="00432841">
            <w:r>
              <w:t>8  M</w:t>
            </w:r>
          </w:p>
        </w:tc>
        <w:tc>
          <w:tcPr>
            <w:tcW w:w="4608" w:type="dxa"/>
            <w:vAlign w:val="center"/>
          </w:tcPr>
          <w:p w14:paraId="410EE64F" w14:textId="01FE07A2" w:rsidR="00244ADE" w:rsidRPr="00030477" w:rsidRDefault="00BA2B08" w:rsidP="00432841">
            <w:r>
              <w:t>In class viewing: Gasland II</w:t>
            </w:r>
          </w:p>
        </w:tc>
        <w:tc>
          <w:tcPr>
            <w:tcW w:w="4608" w:type="dxa"/>
            <w:vAlign w:val="center"/>
          </w:tcPr>
          <w:p w14:paraId="73A62FED" w14:textId="77777777" w:rsidR="00244ADE" w:rsidRDefault="00244ADE" w:rsidP="00432841">
            <w:pPr>
              <w:widowControl w:val="0"/>
              <w:autoSpaceDE w:val="0"/>
              <w:autoSpaceDN w:val="0"/>
              <w:adjustRightInd w:val="0"/>
            </w:pPr>
            <w:r>
              <w:t xml:space="preserve">•Alleen Brown in </w:t>
            </w:r>
            <w:r w:rsidRPr="00B65AB1">
              <w:rPr>
                <w:u w:val="single"/>
              </w:rPr>
              <w:t>The Intercept_</w:t>
            </w:r>
            <w:r>
              <w:t xml:space="preserve"> “The Green Scare: How a Movement That Never Killed Anyone Became the FBI’s No. 1 Domestic Terrorism Threat” </w:t>
            </w:r>
          </w:p>
          <w:p w14:paraId="49897F06" w14:textId="77777777" w:rsidR="00244ADE" w:rsidRDefault="00244ADE" w:rsidP="00432841">
            <w:pPr>
              <w:widowControl w:val="0"/>
              <w:autoSpaceDE w:val="0"/>
              <w:autoSpaceDN w:val="0"/>
              <w:adjustRightInd w:val="0"/>
              <w:rPr>
                <w:rStyle w:val="Hyperlink"/>
                <w:rFonts w:eastAsia="Times New Roman"/>
              </w:rPr>
            </w:pPr>
            <w:hyperlink r:id="rId15" w:history="1">
              <w:r>
                <w:rPr>
                  <w:rStyle w:val="Hyperlink"/>
                  <w:rFonts w:eastAsia="Times New Roman"/>
                </w:rPr>
                <w:t>https://theintercept.com/2019/03/23/ecoterrorism-fbi-animal-rights/</w:t>
              </w:r>
            </w:hyperlink>
          </w:p>
          <w:p w14:paraId="3ADAE09F" w14:textId="77777777" w:rsidR="00244ADE" w:rsidRDefault="00244ADE" w:rsidP="00432841">
            <w:pPr>
              <w:widowControl w:val="0"/>
              <w:autoSpaceDE w:val="0"/>
              <w:autoSpaceDN w:val="0"/>
              <w:adjustRightInd w:val="0"/>
              <w:rPr>
                <w:rStyle w:val="Hyperlink"/>
                <w:rFonts w:eastAsia="Times New Roman"/>
              </w:rPr>
            </w:pPr>
          </w:p>
          <w:p w14:paraId="79E80CA0" w14:textId="77777777" w:rsidR="00244ADE" w:rsidRDefault="00244ADE" w:rsidP="00432841">
            <w:pPr>
              <w:widowControl w:val="0"/>
              <w:autoSpaceDE w:val="0"/>
              <w:autoSpaceDN w:val="0"/>
              <w:adjustRightInd w:val="0"/>
            </w:pPr>
            <w:r>
              <w:t xml:space="preserve">•“Are There Instances of Raids Similar to the Boston Tea Party?” from </w:t>
            </w:r>
            <w:r w:rsidRPr="2A77D646">
              <w:rPr>
                <w:u w:val="single"/>
              </w:rPr>
              <w:t>Teaching History.org</w:t>
            </w:r>
          </w:p>
          <w:p w14:paraId="5639404C" w14:textId="77777777" w:rsidR="00244ADE" w:rsidRPr="003879B5" w:rsidRDefault="00244ADE" w:rsidP="00432841">
            <w:pPr>
              <w:widowControl w:val="0"/>
              <w:autoSpaceDE w:val="0"/>
              <w:autoSpaceDN w:val="0"/>
              <w:adjustRightInd w:val="0"/>
            </w:pPr>
            <w:hyperlink r:id="rId16" w:history="1">
              <w:r w:rsidRPr="00CC61F0">
                <w:rPr>
                  <w:rStyle w:val="Hyperlink"/>
                </w:rPr>
                <w:t>https://teachinghistory.org/history-content/ask-a-historian/20657</w:t>
              </w:r>
            </w:hyperlink>
          </w:p>
        </w:tc>
      </w:tr>
      <w:tr w:rsidR="00244ADE" w:rsidRPr="00030477" w14:paraId="65EB6DB7" w14:textId="77777777" w:rsidTr="00432841">
        <w:tc>
          <w:tcPr>
            <w:tcW w:w="864" w:type="dxa"/>
          </w:tcPr>
          <w:p w14:paraId="45669CD8" w14:textId="77777777" w:rsidR="00244ADE" w:rsidRPr="00030477" w:rsidRDefault="00244ADE" w:rsidP="00432841"/>
        </w:tc>
        <w:tc>
          <w:tcPr>
            <w:tcW w:w="864" w:type="dxa"/>
          </w:tcPr>
          <w:p w14:paraId="0C9BD986" w14:textId="77777777" w:rsidR="00244ADE" w:rsidRDefault="00244ADE" w:rsidP="00432841">
            <w:r>
              <w:t>9  T</w:t>
            </w:r>
          </w:p>
          <w:p w14:paraId="51F48EFE" w14:textId="77777777" w:rsidR="00244ADE" w:rsidRPr="003C67A3" w:rsidRDefault="00244ADE" w:rsidP="00432841">
            <w:pPr>
              <w:rPr>
                <w:i/>
              </w:rPr>
            </w:pPr>
            <w:r w:rsidRPr="003C67A3">
              <w:rPr>
                <w:i/>
              </w:rPr>
              <w:t>Late</w:t>
            </w:r>
          </w:p>
        </w:tc>
        <w:tc>
          <w:tcPr>
            <w:tcW w:w="4608" w:type="dxa"/>
            <w:vAlign w:val="center"/>
          </w:tcPr>
          <w:p w14:paraId="65C64BF1" w14:textId="665057EF" w:rsidR="00244ADE" w:rsidRPr="00030477" w:rsidRDefault="00BA2B08" w:rsidP="00432841">
            <w:r>
              <w:t>In class viewing: Gasland II</w:t>
            </w:r>
          </w:p>
        </w:tc>
        <w:tc>
          <w:tcPr>
            <w:tcW w:w="4608" w:type="dxa"/>
          </w:tcPr>
          <w:p w14:paraId="0884B39E" w14:textId="782CEE63" w:rsidR="00244ADE" w:rsidRPr="00030477" w:rsidRDefault="00244ADE" w:rsidP="00432841"/>
        </w:tc>
      </w:tr>
      <w:tr w:rsidR="00244ADE" w:rsidRPr="00030477" w14:paraId="5BE8B92B" w14:textId="77777777" w:rsidTr="00432841">
        <w:tc>
          <w:tcPr>
            <w:tcW w:w="864" w:type="dxa"/>
          </w:tcPr>
          <w:p w14:paraId="13DD03F6" w14:textId="77777777" w:rsidR="00244ADE" w:rsidRPr="00030477" w:rsidRDefault="00244ADE" w:rsidP="00432841"/>
        </w:tc>
        <w:tc>
          <w:tcPr>
            <w:tcW w:w="864" w:type="dxa"/>
          </w:tcPr>
          <w:p w14:paraId="20EDBF39" w14:textId="77777777" w:rsidR="00244ADE" w:rsidRPr="00030477" w:rsidRDefault="00244ADE" w:rsidP="00432841">
            <w:r>
              <w:t>10 W</w:t>
            </w:r>
          </w:p>
        </w:tc>
        <w:tc>
          <w:tcPr>
            <w:tcW w:w="4608" w:type="dxa"/>
            <w:vAlign w:val="center"/>
          </w:tcPr>
          <w:p w14:paraId="5BCDB2CA" w14:textId="56062140" w:rsidR="00244ADE" w:rsidRPr="00030477" w:rsidRDefault="00BA2B08" w:rsidP="00432841">
            <w:r>
              <w:t>Declaration!</w:t>
            </w:r>
          </w:p>
        </w:tc>
        <w:tc>
          <w:tcPr>
            <w:tcW w:w="4608" w:type="dxa"/>
            <w:vAlign w:val="center"/>
          </w:tcPr>
          <w:p w14:paraId="553E0387" w14:textId="77777777" w:rsidR="00BA2B08" w:rsidRPr="00030477" w:rsidRDefault="00BA2B08" w:rsidP="00BA2B08">
            <w:pPr>
              <w:rPr>
                <w:rFonts w:cs="Tahoma"/>
                <w:b/>
                <w:bCs/>
                <w:color w:val="000000" w:themeColor="text1"/>
                <w:lang w:bidi="en-US"/>
              </w:rPr>
            </w:pPr>
            <w:r w:rsidRPr="4FA8FCB5">
              <w:rPr>
                <w:rFonts w:cs="Tahoma"/>
                <w:b/>
                <w:bCs/>
                <w:color w:val="000000" w:themeColor="text1"/>
                <w:lang w:bidi="en-US"/>
              </w:rPr>
              <w:t>Bring Printed Declaration +</w:t>
            </w:r>
          </w:p>
          <w:p w14:paraId="21FC0216" w14:textId="471A4642" w:rsidR="00244ADE" w:rsidRPr="00030477" w:rsidRDefault="00BA2B08" w:rsidP="00BA2B08">
            <w:r w:rsidRPr="4FA8FCB5">
              <w:rPr>
                <w:rFonts w:cs="Tahoma"/>
                <w:b/>
                <w:bCs/>
                <w:color w:val="000000" w:themeColor="text1"/>
                <w:lang w:bidi="en-US"/>
              </w:rPr>
              <w:t>Bring Rough Draft</w:t>
            </w:r>
            <w:r w:rsidRPr="4FA8FCB5">
              <w:rPr>
                <w:rFonts w:cs="Tahoma"/>
                <w:color w:val="000000" w:themeColor="text1"/>
                <w:lang w:bidi="en-US"/>
              </w:rPr>
              <w:t xml:space="preserve"> of the Declaration of Independence </w:t>
            </w:r>
            <w:hyperlink r:id="rId17">
              <w:r w:rsidRPr="4FA8FCB5">
                <w:rPr>
                  <w:rStyle w:val="Hyperlink"/>
                  <w:rFonts w:cs="Tahoma"/>
                  <w:lang w:bidi="en-US"/>
                </w:rPr>
                <w:t>http://www.loc.gov/exhibits/declara/ruffdrft.html</w:t>
              </w:r>
            </w:hyperlink>
          </w:p>
        </w:tc>
      </w:tr>
      <w:tr w:rsidR="00244ADE" w:rsidRPr="00030477" w14:paraId="4B43A459" w14:textId="77777777" w:rsidTr="00432841">
        <w:tc>
          <w:tcPr>
            <w:tcW w:w="864" w:type="dxa"/>
          </w:tcPr>
          <w:p w14:paraId="0A1482C9" w14:textId="77777777" w:rsidR="00244ADE" w:rsidRPr="00030477" w:rsidRDefault="00244ADE" w:rsidP="00432841"/>
        </w:tc>
        <w:tc>
          <w:tcPr>
            <w:tcW w:w="864" w:type="dxa"/>
          </w:tcPr>
          <w:p w14:paraId="4FEA1C87" w14:textId="77777777" w:rsidR="00244ADE" w:rsidRPr="00030477" w:rsidRDefault="00244ADE" w:rsidP="00432841">
            <w:r>
              <w:t>11 Th</w:t>
            </w:r>
          </w:p>
        </w:tc>
        <w:tc>
          <w:tcPr>
            <w:tcW w:w="4608" w:type="dxa"/>
            <w:vAlign w:val="center"/>
          </w:tcPr>
          <w:p w14:paraId="63555A22" w14:textId="443674D5" w:rsidR="00244ADE" w:rsidRPr="00030477" w:rsidRDefault="00BA2B08" w:rsidP="00432841">
            <w:r>
              <w:t>Declaration!</w:t>
            </w:r>
          </w:p>
        </w:tc>
        <w:tc>
          <w:tcPr>
            <w:tcW w:w="4608" w:type="dxa"/>
            <w:vAlign w:val="center"/>
          </w:tcPr>
          <w:p w14:paraId="5C6FA430" w14:textId="77777777" w:rsidR="00244ADE" w:rsidRPr="00030477" w:rsidRDefault="00244ADE" w:rsidP="00432841">
            <w:pPr>
              <w:rPr>
                <w:rFonts w:cs="Tahoma"/>
                <w:b/>
                <w:bCs/>
                <w:color w:val="000000" w:themeColor="text1"/>
                <w:lang w:bidi="en-US"/>
              </w:rPr>
            </w:pPr>
            <w:r w:rsidRPr="4FA8FCB5">
              <w:rPr>
                <w:rFonts w:cs="Tahoma"/>
                <w:b/>
                <w:bCs/>
                <w:color w:val="000000" w:themeColor="text1"/>
                <w:lang w:bidi="en-US"/>
              </w:rPr>
              <w:t>Bring Printed Declaration +</w:t>
            </w:r>
          </w:p>
          <w:p w14:paraId="41FABD79" w14:textId="77777777" w:rsidR="00244ADE" w:rsidRPr="00030477" w:rsidRDefault="00244ADE" w:rsidP="00432841">
            <w:r w:rsidRPr="4FA8FCB5">
              <w:rPr>
                <w:rFonts w:cs="Tahoma"/>
                <w:b/>
                <w:bCs/>
                <w:color w:val="000000" w:themeColor="text1"/>
                <w:lang w:bidi="en-US"/>
              </w:rPr>
              <w:t>Bring Rough Draft</w:t>
            </w:r>
            <w:r w:rsidRPr="4FA8FCB5">
              <w:rPr>
                <w:rFonts w:cs="Tahoma"/>
                <w:color w:val="000000" w:themeColor="text1"/>
                <w:lang w:bidi="en-US"/>
              </w:rPr>
              <w:t xml:space="preserve"> of the Declaration of Independence </w:t>
            </w:r>
            <w:hyperlink r:id="rId18">
              <w:r w:rsidRPr="4FA8FCB5">
                <w:rPr>
                  <w:rStyle w:val="Hyperlink"/>
                  <w:rFonts w:cs="Tahoma"/>
                  <w:lang w:bidi="en-US"/>
                </w:rPr>
                <w:t>http://www.loc.gov/exhibits/declara/ruffdrft.html</w:t>
              </w:r>
            </w:hyperlink>
          </w:p>
        </w:tc>
      </w:tr>
      <w:tr w:rsidR="00244ADE" w:rsidRPr="00030477" w14:paraId="428A2E77" w14:textId="77777777" w:rsidTr="00432841">
        <w:trPr>
          <w:trHeight w:val="800"/>
        </w:trPr>
        <w:tc>
          <w:tcPr>
            <w:tcW w:w="864" w:type="dxa"/>
            <w:tcBorders>
              <w:bottom w:val="single" w:sz="4" w:space="0" w:color="auto"/>
            </w:tcBorders>
          </w:tcPr>
          <w:p w14:paraId="7D04B88E" w14:textId="77777777" w:rsidR="00244ADE" w:rsidRPr="00030477" w:rsidRDefault="00244ADE" w:rsidP="00432841"/>
        </w:tc>
        <w:tc>
          <w:tcPr>
            <w:tcW w:w="864" w:type="dxa"/>
            <w:tcBorders>
              <w:bottom w:val="single" w:sz="4" w:space="0" w:color="auto"/>
            </w:tcBorders>
          </w:tcPr>
          <w:p w14:paraId="392911B4" w14:textId="77777777" w:rsidR="00244ADE" w:rsidRPr="00030477" w:rsidRDefault="00244ADE" w:rsidP="00432841">
            <w:r>
              <w:t>12 F</w:t>
            </w:r>
          </w:p>
        </w:tc>
        <w:tc>
          <w:tcPr>
            <w:tcW w:w="4608" w:type="dxa"/>
            <w:tcBorders>
              <w:bottom w:val="single" w:sz="4" w:space="0" w:color="auto"/>
            </w:tcBorders>
            <w:vAlign w:val="center"/>
          </w:tcPr>
          <w:p w14:paraId="7798F271" w14:textId="26BD3054" w:rsidR="00244ADE" w:rsidRPr="00030477" w:rsidRDefault="00BA2B08" w:rsidP="00432841">
            <w:r>
              <w:rPr>
                <w:rFonts w:eastAsia="Palatino" w:cs="Palatino"/>
                <w:lang w:bidi="en-US"/>
              </w:rPr>
              <w:t xml:space="preserve">We finish the film: </w:t>
            </w:r>
            <w:r w:rsidRPr="00BA2B08">
              <w:rPr>
                <w:rFonts w:eastAsia="Palatino" w:cs="Palatino"/>
                <w:b/>
                <w:lang w:bidi="en-US"/>
              </w:rPr>
              <w:t>Gasland II</w:t>
            </w:r>
          </w:p>
        </w:tc>
        <w:tc>
          <w:tcPr>
            <w:tcW w:w="4608" w:type="dxa"/>
            <w:tcBorders>
              <w:bottom w:val="single" w:sz="4" w:space="0" w:color="auto"/>
            </w:tcBorders>
            <w:vAlign w:val="center"/>
          </w:tcPr>
          <w:p w14:paraId="4199C0E7" w14:textId="77777777" w:rsidR="00244ADE" w:rsidRPr="00030477" w:rsidRDefault="00244ADE" w:rsidP="00432841">
            <w:r w:rsidRPr="4FA8FCB5">
              <w:rPr>
                <w:rFonts w:cs="Tahoma"/>
                <w:b/>
                <w:bCs/>
                <w:color w:val="000000" w:themeColor="text1"/>
                <w:lang w:bidi="en-US"/>
              </w:rPr>
              <w:t>Bring Printed Declaration</w:t>
            </w:r>
          </w:p>
        </w:tc>
      </w:tr>
      <w:tr w:rsidR="00244ADE" w:rsidRPr="00030477" w14:paraId="0E97A336" w14:textId="77777777" w:rsidTr="00432841">
        <w:tc>
          <w:tcPr>
            <w:tcW w:w="864" w:type="dxa"/>
            <w:shd w:val="clear" w:color="auto" w:fill="D9D9D9"/>
          </w:tcPr>
          <w:p w14:paraId="4A256F2F" w14:textId="77777777" w:rsidR="00244ADE" w:rsidRPr="00030477" w:rsidRDefault="00244ADE" w:rsidP="00432841"/>
        </w:tc>
        <w:tc>
          <w:tcPr>
            <w:tcW w:w="864" w:type="dxa"/>
            <w:shd w:val="clear" w:color="auto" w:fill="D9D9D9"/>
          </w:tcPr>
          <w:p w14:paraId="192743C1" w14:textId="77777777" w:rsidR="00244ADE" w:rsidRPr="00030477" w:rsidRDefault="00244ADE" w:rsidP="00432841">
            <w:r>
              <w:t>15-19</w:t>
            </w:r>
          </w:p>
        </w:tc>
        <w:tc>
          <w:tcPr>
            <w:tcW w:w="4608" w:type="dxa"/>
            <w:shd w:val="clear" w:color="auto" w:fill="D9D9D9"/>
          </w:tcPr>
          <w:p w14:paraId="125F0940" w14:textId="77777777" w:rsidR="00244ADE" w:rsidRPr="00030477" w:rsidRDefault="00244ADE" w:rsidP="00432841">
            <w:r>
              <w:t>Spring Break – NO SCHOOL</w:t>
            </w:r>
          </w:p>
        </w:tc>
        <w:tc>
          <w:tcPr>
            <w:tcW w:w="4608" w:type="dxa"/>
            <w:shd w:val="clear" w:color="auto" w:fill="D9D9D9"/>
          </w:tcPr>
          <w:p w14:paraId="62F29053" w14:textId="77777777" w:rsidR="00244ADE" w:rsidRPr="00030477" w:rsidRDefault="00244ADE" w:rsidP="00432841">
            <w:r>
              <w:t>-</w:t>
            </w:r>
          </w:p>
        </w:tc>
      </w:tr>
      <w:tr w:rsidR="00244ADE" w:rsidRPr="00030477" w14:paraId="3D6C6165" w14:textId="77777777" w:rsidTr="00432841">
        <w:tc>
          <w:tcPr>
            <w:tcW w:w="864" w:type="dxa"/>
            <w:shd w:val="clear" w:color="auto" w:fill="D9D9D9"/>
          </w:tcPr>
          <w:p w14:paraId="6A5D0709" w14:textId="77777777" w:rsidR="00244ADE" w:rsidRPr="00030477" w:rsidRDefault="00244ADE" w:rsidP="00432841"/>
        </w:tc>
        <w:tc>
          <w:tcPr>
            <w:tcW w:w="864" w:type="dxa"/>
            <w:shd w:val="clear" w:color="auto" w:fill="D9D9D9"/>
          </w:tcPr>
          <w:p w14:paraId="0DE3DBDC" w14:textId="77777777" w:rsidR="00244ADE" w:rsidRDefault="00244ADE" w:rsidP="00432841"/>
        </w:tc>
        <w:tc>
          <w:tcPr>
            <w:tcW w:w="4608" w:type="dxa"/>
            <w:shd w:val="clear" w:color="auto" w:fill="D9D9D9"/>
            <w:vAlign w:val="center"/>
          </w:tcPr>
          <w:p w14:paraId="79763680" w14:textId="77777777" w:rsidR="00244ADE" w:rsidRDefault="00244ADE" w:rsidP="00432841">
            <w:r>
              <w:rPr>
                <w:rFonts w:ascii="Palatino-Roman" w:hAnsi="Palatino-Roman" w:cs="Palatino-Roman"/>
                <w:color w:val="000000" w:themeColor="text1"/>
                <w:lang w:bidi="en-US"/>
              </w:rPr>
              <w:t>Shaming and Disruption</w:t>
            </w:r>
          </w:p>
        </w:tc>
        <w:tc>
          <w:tcPr>
            <w:tcW w:w="4608" w:type="dxa"/>
            <w:shd w:val="clear" w:color="auto" w:fill="D9D9D9"/>
            <w:vAlign w:val="center"/>
          </w:tcPr>
          <w:p w14:paraId="4715B374" w14:textId="77777777" w:rsidR="00244ADE" w:rsidRDefault="00244ADE" w:rsidP="00432841">
            <w:pPr>
              <w:widowControl w:val="0"/>
              <w:autoSpaceDE w:val="0"/>
              <w:autoSpaceDN w:val="0"/>
              <w:adjustRightInd w:val="0"/>
              <w:rPr>
                <w:rFonts w:ascii="Palatino-Roman" w:hAnsi="Palatino-Roman" w:cs="Palatino-Roman"/>
                <w:color w:val="000000" w:themeColor="text1"/>
                <w:lang w:bidi="en-US"/>
              </w:rPr>
            </w:pPr>
            <w:r>
              <w:rPr>
                <w:rFonts w:ascii="Palatino-Roman" w:hAnsi="Palatino-Roman" w:cs="Palatino-Roman"/>
                <w:color w:val="000000" w:themeColor="text1"/>
                <w:lang w:bidi="en-US"/>
              </w:rPr>
              <w:t>*</w:t>
            </w:r>
            <w:r w:rsidRPr="0057600F">
              <w:rPr>
                <w:rFonts w:ascii="Palatino-Roman" w:hAnsi="Palatino-Roman" w:cs="Palatino-Roman"/>
                <w:color w:val="000000" w:themeColor="text1"/>
                <w:u w:val="single"/>
                <w:lang w:bidi="en-US"/>
              </w:rPr>
              <w:t>Fox News</w:t>
            </w:r>
            <w:r>
              <w:rPr>
                <w:rFonts w:ascii="Palatino-Roman" w:hAnsi="Palatino-Roman" w:cs="Palatino-Roman"/>
                <w:color w:val="000000" w:themeColor="text1"/>
                <w:u w:val="single"/>
                <w:lang w:bidi="en-US"/>
              </w:rPr>
              <w:t>:</w:t>
            </w:r>
            <w:r>
              <w:rPr>
                <w:rFonts w:ascii="Palatino-Roman" w:hAnsi="Palatino-Roman" w:cs="Palatino-Roman"/>
                <w:color w:val="000000" w:themeColor="text1"/>
                <w:lang w:bidi="en-US"/>
              </w:rPr>
              <w:t xml:space="preserve"> “Protestors Stage Cough-In” (2017) </w:t>
            </w:r>
            <w:r w:rsidRPr="00586FA8">
              <w:rPr>
                <w:rFonts w:cs="Palatino-Roman"/>
                <w:i/>
                <w:color w:val="000000" w:themeColor="text1"/>
                <w:lang w:bidi="en-US"/>
              </w:rPr>
              <w:t xml:space="preserve">read and watch </w:t>
            </w:r>
            <w:r>
              <w:rPr>
                <w:rFonts w:cs="Palatino-Roman"/>
                <w:i/>
                <w:color w:val="000000" w:themeColor="text1"/>
                <w:lang w:bidi="en-US"/>
              </w:rPr>
              <w:t xml:space="preserve">cough-in </w:t>
            </w:r>
            <w:r w:rsidRPr="005F3505">
              <w:rPr>
                <w:rFonts w:cs="Palatino-Roman"/>
                <w:b/>
                <w:i/>
                <w:color w:val="000000" w:themeColor="text1"/>
                <w:lang w:bidi="en-US"/>
              </w:rPr>
              <w:t>video</w:t>
            </w:r>
          </w:p>
          <w:p w14:paraId="269232CC" w14:textId="77777777" w:rsidR="00244ADE" w:rsidRDefault="00244ADE" w:rsidP="00432841">
            <w:hyperlink r:id="rId19" w:history="1">
              <w:r w:rsidRPr="00D93FB8">
                <w:rPr>
                  <w:rStyle w:val="Hyperlink"/>
                </w:rPr>
                <w:t>http://www.foxnews.com/food-drink/2017/01/18/protesters-stage-cough-in-at-trump-hotel-restaurant.html</w:t>
              </w:r>
            </w:hyperlink>
          </w:p>
          <w:p w14:paraId="51B384CA" w14:textId="77777777" w:rsidR="00244ADE" w:rsidRDefault="00244ADE" w:rsidP="00432841">
            <w:pPr>
              <w:widowControl w:val="0"/>
              <w:autoSpaceDE w:val="0"/>
              <w:autoSpaceDN w:val="0"/>
              <w:adjustRightInd w:val="0"/>
              <w:rPr>
                <w:rFonts w:cs="Tahoma"/>
                <w:lang w:bidi="en-US"/>
              </w:rPr>
            </w:pPr>
          </w:p>
          <w:p w14:paraId="6EFA1A90" w14:textId="77777777" w:rsidR="00244ADE" w:rsidRDefault="00244ADE" w:rsidP="00432841">
            <w:pPr>
              <w:widowControl w:val="0"/>
              <w:autoSpaceDE w:val="0"/>
              <w:autoSpaceDN w:val="0"/>
              <w:adjustRightInd w:val="0"/>
              <w:rPr>
                <w:rFonts w:ascii="Palatino-Roman" w:hAnsi="Palatino-Roman" w:cs="Palatino-Roman"/>
                <w:color w:val="000000" w:themeColor="text1"/>
                <w:lang w:bidi="en-US"/>
              </w:rPr>
            </w:pPr>
            <w:r>
              <w:rPr>
                <w:rFonts w:ascii="Palatino-Roman" w:hAnsi="Palatino-Roman" w:cs="Palatino-Roman"/>
                <w:color w:val="000000" w:themeColor="text1"/>
                <w:lang w:bidi="en-US"/>
              </w:rPr>
              <w:t xml:space="preserve">*Helen Rosner, “The Absurdity of Trump Officials…” </w:t>
            </w:r>
            <w:r w:rsidRPr="00A4409D">
              <w:rPr>
                <w:rFonts w:ascii="Palatino-Roman" w:hAnsi="Palatino-Roman" w:cs="Palatino-Roman"/>
                <w:color w:val="000000" w:themeColor="text1"/>
                <w:u w:val="single"/>
                <w:lang w:bidi="en-US"/>
              </w:rPr>
              <w:t>The New Yorker</w:t>
            </w:r>
            <w:r>
              <w:rPr>
                <w:rFonts w:ascii="Palatino-Roman" w:hAnsi="Palatino-Roman" w:cs="Palatino-Roman"/>
                <w:color w:val="000000" w:themeColor="text1"/>
                <w:lang w:bidi="en-US"/>
              </w:rPr>
              <w:t xml:space="preserve"> (2018) </w:t>
            </w:r>
            <w:r w:rsidRPr="00586FA8">
              <w:rPr>
                <w:rFonts w:cs="Palatino-Roman"/>
                <w:i/>
                <w:color w:val="000000" w:themeColor="text1"/>
                <w:lang w:bidi="en-US"/>
              </w:rPr>
              <w:t>read and watch</w:t>
            </w:r>
            <w:r>
              <w:rPr>
                <w:rFonts w:cs="Palatino-Roman"/>
                <w:i/>
                <w:color w:val="000000" w:themeColor="text1"/>
                <w:lang w:bidi="en-US"/>
              </w:rPr>
              <w:t xml:space="preserve"> </w:t>
            </w:r>
            <w:r w:rsidRPr="00586FA8">
              <w:rPr>
                <w:rFonts w:cs="Palatino-Roman"/>
                <w:i/>
                <w:color w:val="000000" w:themeColor="text1"/>
                <w:lang w:bidi="en-US"/>
              </w:rPr>
              <w:t>video</w:t>
            </w:r>
            <w:r>
              <w:t xml:space="preserve"> </w:t>
            </w:r>
            <w:hyperlink r:id="rId20" w:history="1">
              <w:r w:rsidRPr="00A52E5E">
                <w:rPr>
                  <w:rStyle w:val="Hyperlink"/>
                  <w:rFonts w:ascii="Palatino-Roman" w:hAnsi="Palatino-Roman" w:cs="Palatino-Roman"/>
                  <w:lang w:bidi="en-US"/>
                </w:rPr>
                <w:t>https://www.newyorker.com/culture/annals-of-gastronomy/the-unsurprising-absurdity-of-kirstjen-nielsen-and-stephen-miller-eating-mexican-food-during-a-border-crisis</w:t>
              </w:r>
            </w:hyperlink>
          </w:p>
          <w:p w14:paraId="0BD9F6B5" w14:textId="77777777" w:rsidR="00244ADE" w:rsidRDefault="00244ADE" w:rsidP="00432841"/>
          <w:p w14:paraId="43DA42EA" w14:textId="77777777" w:rsidR="00244ADE" w:rsidRDefault="00244ADE" w:rsidP="00432841">
            <w:r>
              <w:t xml:space="preserve">*Masha Gessen, “World Cup 2018: The Moral Clarity of Pussy Riot’s Protest” in </w:t>
            </w:r>
            <w:r w:rsidRPr="00164E28">
              <w:rPr>
                <w:u w:val="single"/>
              </w:rPr>
              <w:t>The New Yorker</w:t>
            </w:r>
            <w:r>
              <w:t xml:space="preserve"> (2018) </w:t>
            </w:r>
          </w:p>
          <w:p w14:paraId="2745D796" w14:textId="77777777" w:rsidR="00244ADE" w:rsidRDefault="00244ADE" w:rsidP="00432841">
            <w:hyperlink r:id="rId21" w:history="1">
              <w:r w:rsidRPr="00AE0F73">
                <w:rPr>
                  <w:rStyle w:val="Hyperlink"/>
                </w:rPr>
                <w:t>https://www.newyorker.com/sporting-scene/replay/world-cup-2018-the-moral-clarity-of-pussy-riots-protest</w:t>
              </w:r>
            </w:hyperlink>
          </w:p>
        </w:tc>
      </w:tr>
      <w:tr w:rsidR="00244ADE" w:rsidRPr="00030477" w14:paraId="0881D509" w14:textId="77777777" w:rsidTr="00432841">
        <w:tc>
          <w:tcPr>
            <w:tcW w:w="864" w:type="dxa"/>
            <w:shd w:val="clear" w:color="auto" w:fill="D9D9D9"/>
          </w:tcPr>
          <w:p w14:paraId="01E1399C" w14:textId="77777777" w:rsidR="00244ADE" w:rsidRPr="00030477" w:rsidRDefault="00244ADE" w:rsidP="00432841"/>
        </w:tc>
        <w:tc>
          <w:tcPr>
            <w:tcW w:w="864" w:type="dxa"/>
            <w:shd w:val="clear" w:color="auto" w:fill="D9D9D9"/>
          </w:tcPr>
          <w:p w14:paraId="386BC7F3" w14:textId="77777777" w:rsidR="00244ADE" w:rsidRDefault="00244ADE" w:rsidP="00432841"/>
        </w:tc>
        <w:tc>
          <w:tcPr>
            <w:tcW w:w="4608" w:type="dxa"/>
            <w:shd w:val="clear" w:color="auto" w:fill="D9D9D9"/>
            <w:vAlign w:val="center"/>
          </w:tcPr>
          <w:p w14:paraId="19E28A8D" w14:textId="77777777" w:rsidR="00244ADE" w:rsidRDefault="00244ADE" w:rsidP="00432841">
            <w:r>
              <w:rPr>
                <w:rFonts w:ascii="Palatino-Roman" w:hAnsi="Palatino-Roman" w:cs="Palatino-Roman"/>
                <w:color w:val="000000" w:themeColor="text1"/>
                <w:lang w:bidi="en-US"/>
              </w:rPr>
              <w:t>Outing and Ousting</w:t>
            </w:r>
          </w:p>
        </w:tc>
        <w:tc>
          <w:tcPr>
            <w:tcW w:w="4608" w:type="dxa"/>
            <w:shd w:val="clear" w:color="auto" w:fill="D9D9D9"/>
            <w:vAlign w:val="center"/>
          </w:tcPr>
          <w:p w14:paraId="22EA0277" w14:textId="77777777" w:rsidR="00244ADE" w:rsidRDefault="00244ADE" w:rsidP="00432841">
            <w:pPr>
              <w:widowControl w:val="0"/>
              <w:autoSpaceDE w:val="0"/>
              <w:autoSpaceDN w:val="0"/>
              <w:adjustRightInd w:val="0"/>
              <w:rPr>
                <w:rFonts w:ascii="Palatino-Roman" w:hAnsi="Palatino-Roman" w:cs="Palatino-Roman"/>
                <w:color w:val="000000" w:themeColor="text1"/>
                <w:lang w:bidi="en-US"/>
              </w:rPr>
            </w:pPr>
            <w:r>
              <w:rPr>
                <w:rFonts w:ascii="Palatino-Roman" w:hAnsi="Palatino-Roman" w:cs="Palatino-Roman"/>
                <w:color w:val="000000" w:themeColor="text1"/>
                <w:lang w:bidi="en-US"/>
              </w:rPr>
              <w:t xml:space="preserve">•David Crary, “Gay Community Still Divided Over ‘Outing’” in </w:t>
            </w:r>
            <w:r w:rsidRPr="005F3132">
              <w:rPr>
                <w:rFonts w:ascii="Palatino-Roman" w:hAnsi="Palatino-Roman" w:cs="Palatino-Roman"/>
                <w:color w:val="000000" w:themeColor="text1"/>
                <w:u w:val="single"/>
                <w:lang w:bidi="en-US"/>
              </w:rPr>
              <w:t>The Washington Post</w:t>
            </w:r>
            <w:r>
              <w:rPr>
                <w:rFonts w:ascii="Palatino-Roman" w:hAnsi="Palatino-Roman" w:cs="Palatino-Roman"/>
                <w:color w:val="000000" w:themeColor="text1"/>
                <w:lang w:bidi="en-US"/>
              </w:rPr>
              <w:t xml:space="preserve"> (2005)</w:t>
            </w:r>
          </w:p>
          <w:p w14:paraId="066D4E66" w14:textId="77777777" w:rsidR="00244ADE" w:rsidRDefault="00244ADE" w:rsidP="00432841">
            <w:pPr>
              <w:widowControl w:val="0"/>
              <w:autoSpaceDE w:val="0"/>
              <w:autoSpaceDN w:val="0"/>
              <w:adjustRightInd w:val="0"/>
              <w:rPr>
                <w:rFonts w:ascii="Palatino-Roman" w:hAnsi="Palatino-Roman" w:cs="Palatino-Roman"/>
                <w:color w:val="000000" w:themeColor="text1"/>
                <w:lang w:bidi="en-US"/>
              </w:rPr>
            </w:pPr>
            <w:hyperlink r:id="rId22" w:history="1">
              <w:r w:rsidRPr="007B6C18">
                <w:rPr>
                  <w:rStyle w:val="Hyperlink"/>
                  <w:rFonts w:ascii="Palatino-Roman" w:hAnsi="Palatino-Roman" w:cs="Palatino-Roman"/>
                  <w:lang w:bidi="en-US"/>
                </w:rPr>
                <w:t>http://www.washingtonpost.com/wp-dyn/content/article/2005/10/04/AR2005100400794_pf.html</w:t>
              </w:r>
            </w:hyperlink>
          </w:p>
          <w:p w14:paraId="2A655741" w14:textId="77777777" w:rsidR="00244ADE" w:rsidRDefault="00244ADE" w:rsidP="00432841">
            <w:pPr>
              <w:widowControl w:val="0"/>
              <w:autoSpaceDE w:val="0"/>
              <w:autoSpaceDN w:val="0"/>
              <w:adjustRightInd w:val="0"/>
              <w:rPr>
                <w:rFonts w:ascii="Palatino-Roman" w:hAnsi="Palatino-Roman" w:cs="Palatino-Roman"/>
                <w:color w:val="000000" w:themeColor="text1"/>
                <w:lang w:bidi="en-US"/>
              </w:rPr>
            </w:pPr>
          </w:p>
          <w:p w14:paraId="0CD114EF" w14:textId="77777777" w:rsidR="00244ADE" w:rsidRDefault="00244ADE" w:rsidP="00432841">
            <w:pPr>
              <w:widowControl w:val="0"/>
              <w:autoSpaceDE w:val="0"/>
              <w:autoSpaceDN w:val="0"/>
              <w:adjustRightInd w:val="0"/>
              <w:rPr>
                <w:rFonts w:ascii="Palatino-Roman" w:hAnsi="Palatino-Roman" w:cs="Palatino-Roman"/>
                <w:color w:val="000000" w:themeColor="text1"/>
                <w:lang w:bidi="en-US"/>
              </w:rPr>
            </w:pPr>
            <w:r>
              <w:rPr>
                <w:rFonts w:ascii="Palatino-Roman" w:hAnsi="Palatino-Roman" w:cs="Palatino-Roman"/>
                <w:color w:val="000000" w:themeColor="text1"/>
                <w:lang w:bidi="en-US"/>
              </w:rPr>
              <w:t xml:space="preserve">•Audrey Carlsen et al. “#MeToo Brought Down 201 Powerful Men” </w:t>
            </w:r>
            <w:r w:rsidRPr="008E4746">
              <w:rPr>
                <w:rFonts w:ascii="Palatino-Roman" w:hAnsi="Palatino-Roman" w:cs="Palatino-Roman"/>
                <w:color w:val="000000" w:themeColor="text1"/>
                <w:u w:val="single"/>
                <w:lang w:bidi="en-US"/>
              </w:rPr>
              <w:t>New York Times</w:t>
            </w:r>
            <w:r>
              <w:rPr>
                <w:rFonts w:ascii="Palatino-Roman" w:hAnsi="Palatino-Roman" w:cs="Palatino-Roman"/>
                <w:color w:val="000000" w:themeColor="text1"/>
                <w:lang w:bidi="en-US"/>
              </w:rPr>
              <w:t xml:space="preserve"> (2018)</w:t>
            </w:r>
          </w:p>
          <w:p w14:paraId="4C1CD0C4" w14:textId="77777777" w:rsidR="00244ADE" w:rsidRDefault="00244ADE" w:rsidP="00432841">
            <w:hyperlink r:id="rId23" w:history="1">
              <w:r w:rsidRPr="007B6C18">
                <w:rPr>
                  <w:rStyle w:val="Hyperlink"/>
                  <w:rFonts w:ascii="Palatino-Roman" w:hAnsi="Palatino-Roman" w:cs="Palatino-Roman"/>
                  <w:lang w:bidi="en-US"/>
                </w:rPr>
                <w:t>https://www.nytimes.com/interactive/2018/10/23/us/metoo-replacements.html</w:t>
              </w:r>
            </w:hyperlink>
          </w:p>
        </w:tc>
      </w:tr>
      <w:tr w:rsidR="00244ADE" w:rsidRPr="00030477" w14:paraId="55D94B93" w14:textId="77777777" w:rsidTr="00432841">
        <w:tc>
          <w:tcPr>
            <w:tcW w:w="864" w:type="dxa"/>
            <w:shd w:val="clear" w:color="auto" w:fill="D9D9D9"/>
          </w:tcPr>
          <w:p w14:paraId="77D667F9" w14:textId="77777777" w:rsidR="00244ADE" w:rsidRPr="00030477" w:rsidRDefault="00244ADE" w:rsidP="00432841"/>
        </w:tc>
        <w:tc>
          <w:tcPr>
            <w:tcW w:w="864" w:type="dxa"/>
            <w:shd w:val="clear" w:color="auto" w:fill="D9D9D9"/>
          </w:tcPr>
          <w:p w14:paraId="775FB403" w14:textId="77777777" w:rsidR="00244ADE" w:rsidRDefault="00244ADE" w:rsidP="00432841"/>
        </w:tc>
        <w:tc>
          <w:tcPr>
            <w:tcW w:w="4608" w:type="dxa"/>
            <w:shd w:val="clear" w:color="auto" w:fill="D9D9D9"/>
            <w:vAlign w:val="center"/>
          </w:tcPr>
          <w:p w14:paraId="2D89E156" w14:textId="77777777" w:rsidR="00244ADE" w:rsidRDefault="00244ADE" w:rsidP="00432841">
            <w:r>
              <w:rPr>
                <w:rFonts w:ascii="Palatino-Roman" w:hAnsi="Palatino-Roman" w:cs="Palatino-Roman"/>
                <w:color w:val="000000" w:themeColor="text1"/>
                <w:lang w:bidi="en-US"/>
              </w:rPr>
              <w:t>Leaking</w:t>
            </w:r>
          </w:p>
        </w:tc>
        <w:tc>
          <w:tcPr>
            <w:tcW w:w="4608" w:type="dxa"/>
            <w:shd w:val="clear" w:color="auto" w:fill="D9D9D9"/>
            <w:vAlign w:val="center"/>
          </w:tcPr>
          <w:p w14:paraId="1D9658AA" w14:textId="77777777" w:rsidR="00244ADE" w:rsidRDefault="00244ADE" w:rsidP="00432841">
            <w:pPr>
              <w:widowControl w:val="0"/>
              <w:autoSpaceDE w:val="0"/>
              <w:autoSpaceDN w:val="0"/>
              <w:adjustRightInd w:val="0"/>
              <w:rPr>
                <w:rStyle w:val="Hyperlink"/>
              </w:rPr>
            </w:pPr>
            <w:r>
              <w:t xml:space="preserve">§ Trevor Timm “Snowden’s leaks forced NSA reform on Congress” in </w:t>
            </w:r>
            <w:r w:rsidRPr="00F158A5">
              <w:rPr>
                <w:u w:val="single"/>
              </w:rPr>
              <w:t>The Guardian</w:t>
            </w:r>
            <w:r>
              <w:t xml:space="preserve"> (2015) </w:t>
            </w:r>
            <w:hyperlink r:id="rId24" w:history="1">
              <w:r w:rsidRPr="00AE0F73">
                <w:rPr>
                  <w:rStyle w:val="Hyperlink"/>
                </w:rPr>
                <w:t>https://www.theguardian.com/commentisfree/2015/jun/03/snowden-leaks-nsa-reform-congress-still-facing-jail</w:t>
              </w:r>
            </w:hyperlink>
          </w:p>
          <w:p w14:paraId="2BD442FB" w14:textId="77777777" w:rsidR="00244ADE" w:rsidRDefault="00244ADE" w:rsidP="00432841">
            <w:pPr>
              <w:widowControl w:val="0"/>
              <w:autoSpaceDE w:val="0"/>
              <w:autoSpaceDN w:val="0"/>
              <w:adjustRightInd w:val="0"/>
              <w:rPr>
                <w:rStyle w:val="Hyperlink"/>
              </w:rPr>
            </w:pPr>
          </w:p>
          <w:p w14:paraId="091A6D21" w14:textId="77777777" w:rsidR="00244ADE" w:rsidRDefault="00244ADE" w:rsidP="00432841">
            <w:r>
              <w:rPr>
                <w:rFonts w:ascii="Palatino-Roman" w:hAnsi="Palatino-Roman" w:cs="Palatino-Roman"/>
                <w:color w:val="000000" w:themeColor="text1"/>
                <w:lang w:bidi="en-US"/>
              </w:rPr>
              <w:t xml:space="preserve">§ </w:t>
            </w:r>
            <w:r>
              <w:t xml:space="preserve">Deb Reichmann “Costs of Snowden leak still mounting 5 years later” from </w:t>
            </w:r>
            <w:r w:rsidRPr="00CA41AC">
              <w:rPr>
                <w:u w:val="single"/>
              </w:rPr>
              <w:t>AP News</w:t>
            </w:r>
            <w:r>
              <w:t xml:space="preserve"> (2018)</w:t>
            </w:r>
            <w:r w:rsidRPr="00030477">
              <w:t xml:space="preserve"> </w:t>
            </w:r>
            <w:hyperlink r:id="rId25" w:history="1">
              <w:r w:rsidRPr="0029657B">
                <w:rPr>
                  <w:rStyle w:val="Hyperlink"/>
                </w:rPr>
                <w:t>https://www.apnews.com/797f390ee28b4bfbb0e1b13cfedf0593</w:t>
              </w:r>
            </w:hyperlink>
          </w:p>
        </w:tc>
      </w:tr>
      <w:tr w:rsidR="00244ADE" w:rsidRPr="00030477" w14:paraId="0C8C8BEB" w14:textId="77777777" w:rsidTr="00432841">
        <w:tc>
          <w:tcPr>
            <w:tcW w:w="864" w:type="dxa"/>
            <w:shd w:val="clear" w:color="auto" w:fill="D9D9D9"/>
          </w:tcPr>
          <w:p w14:paraId="0C353646" w14:textId="77777777" w:rsidR="00244ADE" w:rsidRPr="00030477" w:rsidRDefault="00244ADE" w:rsidP="00432841"/>
        </w:tc>
        <w:tc>
          <w:tcPr>
            <w:tcW w:w="864" w:type="dxa"/>
            <w:shd w:val="clear" w:color="auto" w:fill="D9D9D9"/>
          </w:tcPr>
          <w:p w14:paraId="706FD62C" w14:textId="77777777" w:rsidR="00244ADE" w:rsidRDefault="00244ADE" w:rsidP="00432841"/>
        </w:tc>
        <w:tc>
          <w:tcPr>
            <w:tcW w:w="4608" w:type="dxa"/>
            <w:shd w:val="clear" w:color="auto" w:fill="D9D9D9"/>
            <w:vAlign w:val="center"/>
          </w:tcPr>
          <w:p w14:paraId="0D783F69" w14:textId="77777777" w:rsidR="00244ADE" w:rsidRDefault="00244ADE" w:rsidP="00432841">
            <w:r>
              <w:rPr>
                <w:rFonts w:ascii="Palatino-Roman" w:hAnsi="Palatino-Roman" w:cs="Palatino-Roman"/>
                <w:color w:val="000000" w:themeColor="text1"/>
                <w:lang w:bidi="en-US"/>
              </w:rPr>
              <w:t>Conspiracy Theories and Harassment</w:t>
            </w:r>
          </w:p>
        </w:tc>
        <w:tc>
          <w:tcPr>
            <w:tcW w:w="4608" w:type="dxa"/>
            <w:shd w:val="clear" w:color="auto" w:fill="D9D9D9"/>
            <w:vAlign w:val="center"/>
          </w:tcPr>
          <w:p w14:paraId="59256880" w14:textId="77777777" w:rsidR="00244ADE" w:rsidRDefault="00244ADE" w:rsidP="00432841">
            <w:pPr>
              <w:widowControl w:val="0"/>
              <w:autoSpaceDE w:val="0"/>
              <w:autoSpaceDN w:val="0"/>
              <w:adjustRightInd w:val="0"/>
              <w:rPr>
                <w:rStyle w:val="Hyperlink"/>
                <w:rFonts w:cs="Tahoma"/>
                <w:szCs w:val="26"/>
                <w:lang w:bidi="en-US"/>
              </w:rPr>
            </w:pPr>
            <w:r w:rsidRPr="003E5419">
              <w:rPr>
                <w:rFonts w:ascii="Palatino-Roman" w:hAnsi="Palatino-Roman" w:cs="Palatino-Roman"/>
                <w:color w:val="000000" w:themeColor="text1"/>
                <w:u w:val="single"/>
                <w:lang w:bidi="en-US"/>
              </w:rPr>
              <w:t>This American Life</w:t>
            </w:r>
            <w:r>
              <w:rPr>
                <w:rFonts w:ascii="Palatino-Roman" w:hAnsi="Palatino-Roman" w:cs="Palatino-Roman"/>
                <w:color w:val="000000" w:themeColor="text1"/>
                <w:lang w:bidi="en-US"/>
              </w:rPr>
              <w:t xml:space="preserve">: Beware the Jabberwock (Prologue &amp; Act One: Down the Rabbit Hole) (2019)  - </w:t>
            </w:r>
            <w:r w:rsidRPr="00804689">
              <w:rPr>
                <w:rFonts w:ascii="Palatino-Roman" w:hAnsi="Palatino-Roman" w:cs="Palatino-Roman"/>
                <w:i/>
                <w:color w:val="000000" w:themeColor="text1"/>
                <w:lang w:bidi="en-US"/>
              </w:rPr>
              <w:t>30 min. audio</w:t>
            </w:r>
            <w:r>
              <w:rPr>
                <w:rFonts w:ascii="Palatino-Roman" w:hAnsi="Palatino-Roman" w:cs="Palatino-Roman"/>
                <w:color w:val="000000" w:themeColor="text1"/>
                <w:lang w:bidi="en-US"/>
              </w:rPr>
              <w:t xml:space="preserve"> </w:t>
            </w:r>
            <w:hyperlink r:id="rId26" w:history="1">
              <w:r w:rsidRPr="008A70B6">
                <w:rPr>
                  <w:rStyle w:val="Hyperlink"/>
                  <w:rFonts w:ascii="Palatino-Roman" w:hAnsi="Palatino-Roman" w:cs="Palatino-Roman"/>
                  <w:lang w:bidi="en-US"/>
                </w:rPr>
                <w:t>https://www.thisamericanlife.org/670/beware-the-jabberwock</w:t>
              </w:r>
            </w:hyperlink>
          </w:p>
          <w:p w14:paraId="0B26C9AD" w14:textId="77777777" w:rsidR="00244ADE" w:rsidRDefault="00244ADE" w:rsidP="00432841">
            <w:pPr>
              <w:widowControl w:val="0"/>
              <w:autoSpaceDE w:val="0"/>
              <w:autoSpaceDN w:val="0"/>
              <w:adjustRightInd w:val="0"/>
              <w:rPr>
                <w:rStyle w:val="Hyperlink"/>
              </w:rPr>
            </w:pPr>
          </w:p>
          <w:p w14:paraId="6A1396C9" w14:textId="77777777" w:rsidR="00244ADE" w:rsidRDefault="00244ADE" w:rsidP="00432841">
            <w:r>
              <w:rPr>
                <w:rFonts w:ascii="Palatino-Roman" w:hAnsi="Palatino-Roman" w:cs="Palatino-Roman"/>
                <w:color w:val="000000" w:themeColor="text1"/>
                <w:lang w:bidi="en-US"/>
              </w:rPr>
              <w:t xml:space="preserve">Jack Holmes, “Alex Jones Will Have to Face the Sandy Hook Parents…” in </w:t>
            </w:r>
            <w:r w:rsidRPr="003200C6">
              <w:rPr>
                <w:rFonts w:ascii="Palatino-Roman" w:hAnsi="Palatino-Roman" w:cs="Palatino-Roman"/>
                <w:color w:val="000000" w:themeColor="text1"/>
                <w:u w:val="single"/>
                <w:lang w:bidi="en-US"/>
              </w:rPr>
              <w:t>Esquire</w:t>
            </w:r>
            <w:r>
              <w:rPr>
                <w:rFonts w:ascii="Palatino-Roman" w:hAnsi="Palatino-Roman" w:cs="Palatino-Roman"/>
                <w:color w:val="000000" w:themeColor="text1"/>
                <w:lang w:bidi="en-US"/>
              </w:rPr>
              <w:t xml:space="preserve"> (2019)   </w:t>
            </w:r>
            <w:hyperlink r:id="rId27" w:history="1">
              <w:r w:rsidRPr="003200C6">
                <w:rPr>
                  <w:rStyle w:val="Hyperlink"/>
                  <w:rFonts w:ascii="Palatino-Roman" w:hAnsi="Palatino-Roman" w:cs="Palatino-Roman"/>
                  <w:lang w:bidi="en-US"/>
                </w:rPr>
                <w:t>https://www.esquire.com/news-politics/a26339067/sandy-hook-parents-depose-alex-jones-parkland-anniversary/</w:t>
              </w:r>
            </w:hyperlink>
          </w:p>
        </w:tc>
      </w:tr>
      <w:tr w:rsidR="00244ADE" w:rsidRPr="00030477" w14:paraId="4076FF63" w14:textId="77777777" w:rsidTr="00432841">
        <w:tc>
          <w:tcPr>
            <w:tcW w:w="864" w:type="dxa"/>
            <w:shd w:val="clear" w:color="auto" w:fill="D9D9D9"/>
          </w:tcPr>
          <w:p w14:paraId="06E06342" w14:textId="77777777" w:rsidR="00244ADE" w:rsidRPr="00030477" w:rsidRDefault="00244ADE" w:rsidP="00432841"/>
        </w:tc>
        <w:tc>
          <w:tcPr>
            <w:tcW w:w="864" w:type="dxa"/>
            <w:shd w:val="clear" w:color="auto" w:fill="D9D9D9"/>
          </w:tcPr>
          <w:p w14:paraId="694C86E2" w14:textId="77777777" w:rsidR="00244ADE" w:rsidRDefault="00244ADE" w:rsidP="00432841"/>
        </w:tc>
        <w:tc>
          <w:tcPr>
            <w:tcW w:w="4608" w:type="dxa"/>
            <w:shd w:val="clear" w:color="auto" w:fill="D9D9D9"/>
            <w:vAlign w:val="center"/>
          </w:tcPr>
          <w:p w14:paraId="37DF76E0" w14:textId="77777777" w:rsidR="00244ADE" w:rsidRDefault="00244ADE" w:rsidP="00432841">
            <w:pPr>
              <w:rPr>
                <w:rFonts w:ascii="Palatino-Roman" w:hAnsi="Palatino-Roman" w:cs="Palatino-Roman"/>
                <w:color w:val="000000" w:themeColor="text1"/>
                <w:lang w:bidi="en-US"/>
              </w:rPr>
            </w:pPr>
            <w:r>
              <w:rPr>
                <w:rFonts w:ascii="Palatino-Roman" w:hAnsi="Palatino-Roman" w:cs="Palatino-Roman"/>
                <w:color w:val="000000" w:themeColor="text1"/>
                <w:lang w:bidi="en-US"/>
              </w:rPr>
              <w:t>Enjoy the End of Vacation!</w:t>
            </w:r>
          </w:p>
        </w:tc>
        <w:tc>
          <w:tcPr>
            <w:tcW w:w="4608" w:type="dxa"/>
            <w:shd w:val="clear" w:color="auto" w:fill="D9D9D9"/>
            <w:vAlign w:val="center"/>
          </w:tcPr>
          <w:p w14:paraId="12E04300" w14:textId="77777777" w:rsidR="00244ADE" w:rsidRPr="00A95B39" w:rsidRDefault="00244ADE" w:rsidP="00432841">
            <w:pPr>
              <w:widowControl w:val="0"/>
              <w:autoSpaceDE w:val="0"/>
              <w:autoSpaceDN w:val="0"/>
              <w:adjustRightInd w:val="0"/>
              <w:rPr>
                <w:rFonts w:ascii="Palatino-Roman" w:hAnsi="Palatino-Roman" w:cs="Palatino-Roman"/>
                <w:color w:val="000000" w:themeColor="text1"/>
                <w:lang w:bidi="en-US"/>
              </w:rPr>
            </w:pPr>
            <w:r w:rsidRPr="00A95B39">
              <w:rPr>
                <w:rFonts w:ascii="Palatino-Roman" w:hAnsi="Palatino-Roman" w:cs="Palatino-Roman"/>
                <w:color w:val="000000" w:themeColor="text1"/>
                <w:lang w:bidi="en-US"/>
              </w:rPr>
              <w:t>-</w:t>
            </w:r>
          </w:p>
        </w:tc>
      </w:tr>
      <w:tr w:rsidR="00244ADE" w:rsidRPr="00030477" w14:paraId="41DFB6CB" w14:textId="77777777" w:rsidTr="00432841">
        <w:tc>
          <w:tcPr>
            <w:tcW w:w="864" w:type="dxa"/>
          </w:tcPr>
          <w:p w14:paraId="30304F22" w14:textId="77777777" w:rsidR="00244ADE" w:rsidRPr="00030477" w:rsidRDefault="00244ADE" w:rsidP="00432841"/>
        </w:tc>
        <w:tc>
          <w:tcPr>
            <w:tcW w:w="864" w:type="dxa"/>
          </w:tcPr>
          <w:p w14:paraId="4858A0D8" w14:textId="77777777" w:rsidR="00244ADE" w:rsidRPr="00030477" w:rsidRDefault="00244ADE" w:rsidP="00432841">
            <w:r>
              <w:t>22 M</w:t>
            </w:r>
          </w:p>
        </w:tc>
        <w:tc>
          <w:tcPr>
            <w:tcW w:w="4608" w:type="dxa"/>
            <w:vAlign w:val="center"/>
          </w:tcPr>
          <w:p w14:paraId="0B1F61FA" w14:textId="77777777" w:rsidR="00244ADE" w:rsidRDefault="00244ADE" w:rsidP="00432841">
            <w:r>
              <w:t>In Class Listening: “Street Fight”</w:t>
            </w:r>
          </w:p>
          <w:p w14:paraId="4DFE6FB0" w14:textId="77777777" w:rsidR="00244ADE" w:rsidRDefault="00244ADE" w:rsidP="00432841">
            <w:pPr>
              <w:rPr>
                <w:rFonts w:cs="Tahoma"/>
                <w:lang w:bidi="en-US"/>
              </w:rPr>
            </w:pPr>
          </w:p>
          <w:p w14:paraId="350F91CC" w14:textId="77777777" w:rsidR="00244ADE" w:rsidRPr="00030477" w:rsidRDefault="00244ADE" w:rsidP="00432841">
            <w:r>
              <w:rPr>
                <w:rFonts w:cs="Tahoma"/>
                <w:lang w:bidi="en-US"/>
              </w:rPr>
              <w:t xml:space="preserve">◊ </w:t>
            </w:r>
            <w:r w:rsidRPr="3123734F">
              <w:rPr>
                <w:rFonts w:cs="Tahoma"/>
                <w:lang w:bidi="en-US"/>
              </w:rPr>
              <w:t xml:space="preserve">Al Letson on </w:t>
            </w:r>
            <w:r w:rsidRPr="00F158A5">
              <w:rPr>
                <w:rFonts w:cs="Tahoma"/>
                <w:u w:val="single"/>
                <w:lang w:bidi="en-US"/>
              </w:rPr>
              <w:t>Reveal</w:t>
            </w:r>
            <w:r w:rsidRPr="3123734F">
              <w:rPr>
                <w:rFonts w:cs="Tahoma"/>
                <w:lang w:bidi="en-US"/>
              </w:rPr>
              <w:t xml:space="preserve">, “Street Fight: A new wave of political violence”  (2017 – audio with transcript, 53 min.) </w:t>
            </w:r>
            <w:hyperlink r:id="rId28">
              <w:r w:rsidRPr="3123734F">
                <w:rPr>
                  <w:rStyle w:val="Hyperlink"/>
                  <w:rFonts w:cs="Tahoma"/>
                  <w:lang w:bidi="en-US"/>
                </w:rPr>
                <w:t>https://www.revealnews.org/episodes/street-fight-a-new-wave-of-political-violence/</w:t>
              </w:r>
            </w:hyperlink>
          </w:p>
        </w:tc>
        <w:tc>
          <w:tcPr>
            <w:tcW w:w="4608" w:type="dxa"/>
            <w:vAlign w:val="center"/>
          </w:tcPr>
          <w:p w14:paraId="3159174D" w14:textId="77777777" w:rsidR="00244ADE" w:rsidRPr="00726352" w:rsidRDefault="00244ADE" w:rsidP="00432841">
            <w:pPr>
              <w:rPr>
                <w:rFonts w:eastAsia="Times New Roman"/>
              </w:rPr>
            </w:pPr>
            <w:r>
              <w:rPr>
                <w:rFonts w:cs="Tahoma"/>
                <w:lang w:bidi="en-US"/>
              </w:rPr>
              <w:t>◊</w:t>
            </w:r>
            <w:r w:rsidRPr="0060736C">
              <w:rPr>
                <w:rFonts w:cs="Palatino-Roman"/>
                <w:color w:val="000000" w:themeColor="text1"/>
                <w:lang w:bidi="en-US"/>
              </w:rPr>
              <w:t xml:space="preserve"> </w:t>
            </w:r>
            <w:r>
              <w:rPr>
                <w:rFonts w:cs="Palatino-Roman"/>
                <w:color w:val="000000" w:themeColor="text1"/>
                <w:lang w:bidi="en-US"/>
              </w:rPr>
              <w:t>Atossa Araxia Abrahamian</w:t>
            </w:r>
            <w:r w:rsidRPr="0060736C">
              <w:rPr>
                <w:rFonts w:cs="Palatino-Roman"/>
                <w:color w:val="000000" w:themeColor="text1"/>
                <w:lang w:bidi="en-US"/>
              </w:rPr>
              <w:t xml:space="preserve"> </w:t>
            </w:r>
            <w:r>
              <w:rPr>
                <w:rFonts w:cs="Palatino-Roman"/>
                <w:color w:val="000000" w:themeColor="text1"/>
                <w:lang w:bidi="en-US"/>
              </w:rPr>
              <w:t>in</w:t>
            </w:r>
            <w:r w:rsidRPr="0060736C">
              <w:rPr>
                <w:rFonts w:cs="Palatino-Roman"/>
                <w:color w:val="000000" w:themeColor="text1"/>
                <w:lang w:bidi="en-US"/>
              </w:rPr>
              <w:t xml:space="preserve"> </w:t>
            </w:r>
            <w:r>
              <w:rPr>
                <w:rFonts w:cs="Palatino-Roman"/>
                <w:color w:val="000000" w:themeColor="text1"/>
                <w:u w:val="single"/>
                <w:lang w:bidi="en-US"/>
              </w:rPr>
              <w:t>The Nation</w:t>
            </w:r>
            <w:r w:rsidRPr="0060736C">
              <w:rPr>
                <w:rFonts w:cs="Palatino-Roman"/>
                <w:color w:val="000000" w:themeColor="text1"/>
                <w:lang w:bidi="en-US"/>
              </w:rPr>
              <w:t xml:space="preserve"> “</w:t>
            </w:r>
            <w:r>
              <w:rPr>
                <w:rFonts w:cs="Palatino-Roman"/>
                <w:color w:val="000000" w:themeColor="text1"/>
                <w:lang w:bidi="en-US"/>
              </w:rPr>
              <w:t>I</w:t>
            </w:r>
            <w:r w:rsidRPr="0060736C">
              <w:rPr>
                <w:rFonts w:cs="Palatino-Roman"/>
                <w:color w:val="000000" w:themeColor="text1"/>
                <w:lang w:bidi="en-US"/>
              </w:rPr>
              <w:t>n</w:t>
            </w:r>
            <w:r>
              <w:rPr>
                <w:rFonts w:cs="Palatino-Roman"/>
                <w:color w:val="000000" w:themeColor="text1"/>
                <w:lang w:bidi="en-US"/>
              </w:rPr>
              <w:t xml:space="preserve"> Defense of Pieing</w:t>
            </w:r>
            <w:r w:rsidRPr="0060736C">
              <w:rPr>
                <w:rFonts w:cs="Palatino-Roman"/>
                <w:color w:val="000000" w:themeColor="text1"/>
                <w:lang w:bidi="en-US"/>
              </w:rPr>
              <w:t xml:space="preserve">” </w:t>
            </w:r>
            <w:hyperlink r:id="rId29" w:history="1">
              <w:r>
                <w:rPr>
                  <w:rStyle w:val="Hyperlink"/>
                  <w:rFonts w:eastAsia="Times New Roman"/>
                </w:rPr>
                <w:t>https://www.thenation.com/article/pieing-egging-anarchist-entartage/</w:t>
              </w:r>
            </w:hyperlink>
          </w:p>
        </w:tc>
      </w:tr>
      <w:tr w:rsidR="00244ADE" w:rsidRPr="00030477" w14:paraId="5C91CA91" w14:textId="77777777" w:rsidTr="00432841">
        <w:tc>
          <w:tcPr>
            <w:tcW w:w="864" w:type="dxa"/>
          </w:tcPr>
          <w:p w14:paraId="3E747113" w14:textId="77777777" w:rsidR="00244ADE" w:rsidRPr="00030477" w:rsidRDefault="00244ADE" w:rsidP="00432841"/>
        </w:tc>
        <w:tc>
          <w:tcPr>
            <w:tcW w:w="864" w:type="dxa"/>
          </w:tcPr>
          <w:p w14:paraId="1422ABE3" w14:textId="77777777" w:rsidR="00244ADE" w:rsidRDefault="00244ADE" w:rsidP="00432841">
            <w:r>
              <w:t>23 T</w:t>
            </w:r>
          </w:p>
          <w:p w14:paraId="1128EFF8" w14:textId="77777777" w:rsidR="00244ADE" w:rsidRPr="003C67A3" w:rsidRDefault="00244ADE" w:rsidP="00432841">
            <w:pPr>
              <w:rPr>
                <w:i/>
              </w:rPr>
            </w:pPr>
            <w:r w:rsidRPr="003C67A3">
              <w:rPr>
                <w:i/>
              </w:rPr>
              <w:t>Late</w:t>
            </w:r>
          </w:p>
        </w:tc>
        <w:tc>
          <w:tcPr>
            <w:tcW w:w="4608" w:type="dxa"/>
            <w:vAlign w:val="center"/>
          </w:tcPr>
          <w:p w14:paraId="6A8AC207" w14:textId="77777777" w:rsidR="00244ADE" w:rsidRDefault="00244ADE" w:rsidP="00432841">
            <w:pPr>
              <w:rPr>
                <w:rFonts w:cs="Tahoma"/>
                <w:lang w:bidi="en-US"/>
              </w:rPr>
            </w:pPr>
            <w:r w:rsidRPr="2A77D646">
              <w:rPr>
                <w:rFonts w:cs="Tahoma"/>
                <w:lang w:bidi="en-US"/>
              </w:rPr>
              <w:t>Taking Hostages</w:t>
            </w:r>
          </w:p>
          <w:p w14:paraId="68426493" w14:textId="77777777" w:rsidR="00244ADE" w:rsidRDefault="00244ADE" w:rsidP="00432841">
            <w:pPr>
              <w:rPr>
                <w:rFonts w:cs="Tahoma"/>
                <w:b/>
                <w:bCs/>
                <w:lang w:bidi="en-US"/>
              </w:rPr>
            </w:pPr>
            <w:r w:rsidRPr="2A77D646">
              <w:rPr>
                <w:rFonts w:cs="Tahoma"/>
                <w:b/>
                <w:bCs/>
                <w:lang w:bidi="en-US"/>
              </w:rPr>
              <w:t>Film: A Fierce, Green Fire – Ch. 2: Pollution (Love Canal)</w:t>
            </w:r>
          </w:p>
          <w:p w14:paraId="56195A08" w14:textId="77777777" w:rsidR="00244ADE" w:rsidRDefault="00244ADE" w:rsidP="00432841">
            <w:pPr>
              <w:rPr>
                <w:rFonts w:cs="Tahoma"/>
                <w:b/>
                <w:bCs/>
                <w:lang w:bidi="en-US"/>
              </w:rPr>
            </w:pPr>
          </w:p>
          <w:p w14:paraId="259FBDB3" w14:textId="77777777" w:rsidR="00244ADE" w:rsidRPr="00030477" w:rsidRDefault="00244ADE" w:rsidP="00432841">
            <w:r w:rsidRPr="2A77D646">
              <w:rPr>
                <w:rFonts w:cs="Tahoma"/>
                <w:lang w:bidi="en-US"/>
              </w:rPr>
              <w:t xml:space="preserve">◊ </w:t>
            </w:r>
            <w:r>
              <w:t>Q: From Pieing to Fighting to Hostage-Taking to Murder (</w:t>
            </w:r>
            <w:r>
              <w:rPr>
                <w:i/>
                <w:iCs/>
              </w:rPr>
              <w:t>audio +</w:t>
            </w:r>
            <w:r w:rsidRPr="2A77D646">
              <w:rPr>
                <w:i/>
                <w:iCs/>
              </w:rPr>
              <w:t xml:space="preserve"> article</w:t>
            </w:r>
            <w:r>
              <w:rPr>
                <w:i/>
                <w:iCs/>
              </w:rPr>
              <w:t xml:space="preserve"> + video</w:t>
            </w:r>
            <w:r>
              <w:t>)</w:t>
            </w:r>
          </w:p>
        </w:tc>
        <w:tc>
          <w:tcPr>
            <w:tcW w:w="4608" w:type="dxa"/>
          </w:tcPr>
          <w:p w14:paraId="7C3D38DE" w14:textId="77777777" w:rsidR="00244ADE" w:rsidRDefault="00244ADE" w:rsidP="00432841">
            <w:r w:rsidRPr="2A77D646">
              <w:rPr>
                <w:rFonts w:cs="Tahoma"/>
                <w:lang w:bidi="en-US"/>
              </w:rPr>
              <w:t xml:space="preserve">◊ </w:t>
            </w:r>
            <w:r>
              <w:t xml:space="preserve">Kimberly Hutcherson, “A brief history of anti-abortion violence” in CNN (2015) </w:t>
            </w:r>
          </w:p>
          <w:p w14:paraId="53BB895E" w14:textId="77777777" w:rsidR="00244ADE" w:rsidRPr="00030477" w:rsidRDefault="00244ADE" w:rsidP="00432841">
            <w:hyperlink r:id="rId30">
              <w:r w:rsidRPr="2A77D646">
                <w:rPr>
                  <w:rStyle w:val="Hyperlink"/>
                </w:rPr>
                <w:t>https://www.cnn.com/2015/11/30/us/anti-abortion-violence/index.html</w:t>
              </w:r>
            </w:hyperlink>
          </w:p>
        </w:tc>
      </w:tr>
      <w:tr w:rsidR="00244ADE" w:rsidRPr="00030477" w14:paraId="5DE0A303" w14:textId="77777777" w:rsidTr="00432841">
        <w:tc>
          <w:tcPr>
            <w:tcW w:w="864" w:type="dxa"/>
          </w:tcPr>
          <w:p w14:paraId="6014FA56" w14:textId="77777777" w:rsidR="00244ADE" w:rsidRPr="00030477" w:rsidRDefault="00244ADE" w:rsidP="00432841"/>
        </w:tc>
        <w:tc>
          <w:tcPr>
            <w:tcW w:w="864" w:type="dxa"/>
          </w:tcPr>
          <w:p w14:paraId="1FD49108" w14:textId="77777777" w:rsidR="00244ADE" w:rsidRPr="00030477" w:rsidRDefault="00244ADE" w:rsidP="00432841">
            <w:r>
              <w:t>24 W</w:t>
            </w:r>
          </w:p>
        </w:tc>
        <w:tc>
          <w:tcPr>
            <w:tcW w:w="4608" w:type="dxa"/>
            <w:vAlign w:val="center"/>
          </w:tcPr>
          <w:p w14:paraId="38CCA6F0" w14:textId="77777777" w:rsidR="00244ADE" w:rsidRDefault="00244ADE" w:rsidP="00432841">
            <w:pPr>
              <w:widowControl w:val="0"/>
              <w:autoSpaceDE w:val="0"/>
              <w:autoSpaceDN w:val="0"/>
              <w:adjustRightInd w:val="0"/>
              <w:rPr>
                <w:rFonts w:cs="Tahoma"/>
                <w:lang w:bidi="en-US"/>
              </w:rPr>
            </w:pPr>
            <w:r>
              <w:rPr>
                <w:rFonts w:cs="Tahoma"/>
                <w:lang w:bidi="en-US"/>
              </w:rPr>
              <w:t>Q: Quotes and References</w:t>
            </w:r>
          </w:p>
          <w:p w14:paraId="1E2D2686" w14:textId="77777777" w:rsidR="00244ADE" w:rsidRPr="00030477" w:rsidRDefault="00244ADE" w:rsidP="00432841">
            <w:r w:rsidRPr="3123734F">
              <w:rPr>
                <w:rFonts w:cs="Tahoma"/>
                <w:lang w:bidi="en-US"/>
              </w:rPr>
              <w:t xml:space="preserve">Rev. Martin Luther King Jr.: </w:t>
            </w:r>
            <w:r>
              <w:rPr>
                <w:rFonts w:cs="Tahoma"/>
                <w:lang w:bidi="en-US"/>
              </w:rPr>
              <w:t>“</w:t>
            </w:r>
            <w:r w:rsidRPr="3123734F">
              <w:rPr>
                <w:rFonts w:cs="Tahoma"/>
                <w:lang w:bidi="en-US"/>
              </w:rPr>
              <w:t>Letter from a Birmingham Jail</w:t>
            </w:r>
            <w:r>
              <w:rPr>
                <w:rFonts w:cs="Tahoma"/>
                <w:lang w:bidi="en-US"/>
              </w:rPr>
              <w:t>"</w:t>
            </w:r>
          </w:p>
        </w:tc>
        <w:tc>
          <w:tcPr>
            <w:tcW w:w="4608" w:type="dxa"/>
            <w:vAlign w:val="center"/>
          </w:tcPr>
          <w:p w14:paraId="452B9448" w14:textId="77777777" w:rsidR="00244ADE" w:rsidRDefault="00244ADE" w:rsidP="00432841">
            <w:pPr>
              <w:widowControl w:val="0"/>
              <w:autoSpaceDE w:val="0"/>
              <w:autoSpaceDN w:val="0"/>
              <w:adjustRightInd w:val="0"/>
              <w:rPr>
                <w:rFonts w:cs="Tahoma"/>
                <w:lang w:bidi="en-US"/>
              </w:rPr>
            </w:pPr>
            <w:r w:rsidRPr="3123734F">
              <w:rPr>
                <w:rFonts w:cs="Tahoma"/>
                <w:lang w:bidi="en-US"/>
              </w:rPr>
              <w:t>Rev. M. L. King Jr.: “Letter from a Birmingham Jail” (1963)</w:t>
            </w:r>
            <w:r>
              <w:br/>
            </w:r>
            <w:hyperlink r:id="rId31">
              <w:r w:rsidRPr="3123734F">
                <w:rPr>
                  <w:rStyle w:val="Hyperlink"/>
                  <w:rFonts w:cs="Tahoma"/>
                  <w:lang w:bidi="en-US"/>
                </w:rPr>
                <w:t>http://www.africa.upenn.edu/Articles_Gen/Letter_Birmingham.html</w:t>
              </w:r>
            </w:hyperlink>
            <w:r w:rsidRPr="3123734F">
              <w:rPr>
                <w:rFonts w:cs="Tahoma"/>
                <w:lang w:bidi="en-US"/>
              </w:rPr>
              <w:t xml:space="preserve"> </w:t>
            </w:r>
          </w:p>
          <w:p w14:paraId="33E47170" w14:textId="77777777" w:rsidR="00244ADE" w:rsidRPr="00030477" w:rsidRDefault="00244ADE" w:rsidP="00432841">
            <w:r w:rsidRPr="3123734F">
              <w:rPr>
                <w:rFonts w:cs="Tahoma"/>
                <w:lang w:bidi="en-US"/>
              </w:rPr>
              <w:t>+ Vocabulary &amp; Quotes Lists (</w:t>
            </w:r>
            <w:r w:rsidRPr="3123734F">
              <w:rPr>
                <w:rFonts w:cs="Tahoma"/>
                <w:i/>
                <w:iCs/>
                <w:lang w:bidi="en-US"/>
              </w:rPr>
              <w:t>handout</w:t>
            </w:r>
            <w:r w:rsidRPr="3123734F">
              <w:rPr>
                <w:rFonts w:cs="Tahoma"/>
                <w:lang w:bidi="en-US"/>
              </w:rPr>
              <w:t>)</w:t>
            </w:r>
          </w:p>
        </w:tc>
      </w:tr>
      <w:tr w:rsidR="00244ADE" w:rsidRPr="00030477" w14:paraId="2151F39D" w14:textId="77777777" w:rsidTr="00432841">
        <w:tc>
          <w:tcPr>
            <w:tcW w:w="864" w:type="dxa"/>
          </w:tcPr>
          <w:p w14:paraId="0DDA9551" w14:textId="77777777" w:rsidR="00244ADE" w:rsidRPr="00030477" w:rsidRDefault="00244ADE" w:rsidP="00432841"/>
        </w:tc>
        <w:tc>
          <w:tcPr>
            <w:tcW w:w="864" w:type="dxa"/>
          </w:tcPr>
          <w:p w14:paraId="159EF522" w14:textId="77777777" w:rsidR="00244ADE" w:rsidRPr="00030477" w:rsidRDefault="00244ADE" w:rsidP="00432841">
            <w:r>
              <w:t>25 Th</w:t>
            </w:r>
          </w:p>
        </w:tc>
        <w:tc>
          <w:tcPr>
            <w:tcW w:w="4608" w:type="dxa"/>
            <w:vAlign w:val="center"/>
          </w:tcPr>
          <w:p w14:paraId="0E2ECF61" w14:textId="77777777" w:rsidR="00244ADE" w:rsidRPr="00030477" w:rsidRDefault="00244ADE" w:rsidP="00432841">
            <w:r w:rsidRPr="3123734F">
              <w:rPr>
                <w:rFonts w:cs="Tahoma"/>
                <w:lang w:bidi="en-US"/>
              </w:rPr>
              <w:t>Q: Letter from a Birmingham Jail – Bring in Questions on the 1st Half + Quiz on Quotes in the first half</w:t>
            </w:r>
          </w:p>
        </w:tc>
        <w:tc>
          <w:tcPr>
            <w:tcW w:w="4608" w:type="dxa"/>
            <w:vAlign w:val="center"/>
          </w:tcPr>
          <w:p w14:paraId="34D66E4B" w14:textId="77777777" w:rsidR="00244ADE" w:rsidRPr="008D3349" w:rsidRDefault="00244ADE" w:rsidP="00432841">
            <w:pPr>
              <w:rPr>
                <w:rFonts w:cs="Palatino-Roman"/>
                <w:color w:val="0000FF"/>
                <w:u w:val="single"/>
                <w:lang w:bidi="en-US"/>
              </w:rPr>
            </w:pPr>
            <w:r w:rsidRPr="4FA8FCB5">
              <w:rPr>
                <w:rFonts w:cs="Palatino-Roman"/>
                <w:color w:val="000000" w:themeColor="text1"/>
                <w:lang w:bidi="en-US"/>
              </w:rPr>
              <w:t xml:space="preserve">∞David Krieger in </w:t>
            </w:r>
            <w:r w:rsidRPr="4FA8FCB5">
              <w:rPr>
                <w:rFonts w:cs="Palatino-Roman"/>
                <w:color w:val="000000" w:themeColor="text1"/>
                <w:u w:val="single"/>
                <w:lang w:bidi="en-US"/>
              </w:rPr>
              <w:t>Counterpunch</w:t>
            </w:r>
            <w:r w:rsidRPr="4FA8FCB5">
              <w:rPr>
                <w:rFonts w:cs="Palatino-Roman"/>
                <w:color w:val="000000" w:themeColor="text1"/>
                <w:lang w:bidi="en-US"/>
              </w:rPr>
              <w:t xml:space="preserve"> “Martin Luther King Jr., and the Bomb” (2017):</w:t>
            </w:r>
            <w:r>
              <w:br/>
            </w:r>
            <w:hyperlink r:id="rId32">
              <w:r w:rsidRPr="4FA8FCB5">
                <w:rPr>
                  <w:rStyle w:val="Hyperlink"/>
                  <w:rFonts w:cs="Palatino-Roman"/>
                  <w:lang w:bidi="en-US"/>
                </w:rPr>
                <w:t>https://www.counterpunch.org/2017/01/11/martin-luther-king-jr-and-the-bomb/</w:t>
              </w:r>
            </w:hyperlink>
          </w:p>
        </w:tc>
      </w:tr>
      <w:tr w:rsidR="00244ADE" w:rsidRPr="00030477" w14:paraId="78F45BFF" w14:textId="77777777" w:rsidTr="00432841">
        <w:tc>
          <w:tcPr>
            <w:tcW w:w="864" w:type="dxa"/>
          </w:tcPr>
          <w:p w14:paraId="5FFB82A2" w14:textId="77777777" w:rsidR="00244ADE" w:rsidRPr="00030477" w:rsidRDefault="00244ADE" w:rsidP="00432841"/>
        </w:tc>
        <w:tc>
          <w:tcPr>
            <w:tcW w:w="864" w:type="dxa"/>
          </w:tcPr>
          <w:p w14:paraId="4ECF6E52" w14:textId="77777777" w:rsidR="00244ADE" w:rsidRPr="00030477" w:rsidRDefault="00244ADE" w:rsidP="00432841">
            <w:r>
              <w:t>26 F</w:t>
            </w:r>
          </w:p>
        </w:tc>
        <w:tc>
          <w:tcPr>
            <w:tcW w:w="4608" w:type="dxa"/>
            <w:vAlign w:val="center"/>
          </w:tcPr>
          <w:p w14:paraId="06C82818" w14:textId="77777777" w:rsidR="00244ADE" w:rsidRPr="00030477" w:rsidRDefault="00244ADE" w:rsidP="00432841">
            <w:r w:rsidRPr="3123734F">
              <w:rPr>
                <w:rFonts w:cs="Tahoma"/>
                <w:lang w:bidi="en-US"/>
              </w:rPr>
              <w:t>Q: Letter from a Birmingham Jail – Bring in Questions on the 2nd Half + Quiz on Quotes in the second half</w:t>
            </w:r>
          </w:p>
        </w:tc>
        <w:tc>
          <w:tcPr>
            <w:tcW w:w="4608" w:type="dxa"/>
            <w:vAlign w:val="center"/>
          </w:tcPr>
          <w:p w14:paraId="4B115E2E" w14:textId="77777777" w:rsidR="00244ADE" w:rsidRPr="00030477" w:rsidRDefault="00244ADE" w:rsidP="00432841">
            <w:pPr>
              <w:rPr>
                <w:rFonts w:cs="Palatino-Roman"/>
                <w:color w:val="000000" w:themeColor="text1"/>
                <w:lang w:bidi="en-US"/>
              </w:rPr>
            </w:pPr>
            <w:r w:rsidRPr="4FA8FCB5">
              <w:rPr>
                <w:rFonts w:cs="Palatino-Roman"/>
                <w:color w:val="000000" w:themeColor="text1"/>
                <w:lang w:bidi="en-US"/>
              </w:rPr>
              <w:t xml:space="preserve">∞Martin Luther King Jr.’s </w:t>
            </w:r>
          </w:p>
          <w:p w14:paraId="7456FAE0" w14:textId="77777777" w:rsidR="00244ADE" w:rsidRPr="00030477" w:rsidRDefault="00244ADE" w:rsidP="00432841">
            <w:pPr>
              <w:rPr>
                <w:rFonts w:cs="Palatino-Roman"/>
                <w:color w:val="000000" w:themeColor="text1"/>
                <w:lang w:bidi="en-US"/>
              </w:rPr>
            </w:pPr>
            <w:r w:rsidRPr="4FA8FCB5">
              <w:rPr>
                <w:rFonts w:cs="Palatino-Roman"/>
                <w:color w:val="000000" w:themeColor="text1"/>
                <w:lang w:bidi="en-US"/>
              </w:rPr>
              <w:t>Nobel Prize Acceptance Speech (1964)</w:t>
            </w:r>
          </w:p>
          <w:p w14:paraId="47E3605B" w14:textId="77777777" w:rsidR="00244ADE" w:rsidRPr="00030477" w:rsidRDefault="00244ADE" w:rsidP="00432841">
            <w:hyperlink r:id="rId33">
              <w:r w:rsidRPr="4FA8FCB5">
                <w:rPr>
                  <w:rStyle w:val="Hyperlink"/>
                </w:rPr>
                <w:t>https://www.nobelprize.org/prizes/peace/1964/king/acceptance-speech/</w:t>
              </w:r>
            </w:hyperlink>
          </w:p>
        </w:tc>
      </w:tr>
      <w:tr w:rsidR="00244ADE" w:rsidRPr="00030477" w14:paraId="03B73116" w14:textId="77777777" w:rsidTr="00432841">
        <w:tc>
          <w:tcPr>
            <w:tcW w:w="864" w:type="dxa"/>
          </w:tcPr>
          <w:p w14:paraId="517A36C7" w14:textId="77777777" w:rsidR="00244ADE" w:rsidRPr="00030477" w:rsidRDefault="00244ADE" w:rsidP="00432841"/>
        </w:tc>
        <w:tc>
          <w:tcPr>
            <w:tcW w:w="864" w:type="dxa"/>
          </w:tcPr>
          <w:p w14:paraId="589454EC" w14:textId="77777777" w:rsidR="00244ADE" w:rsidRPr="00030477" w:rsidRDefault="00244ADE" w:rsidP="00432841">
            <w:r>
              <w:t>29 M</w:t>
            </w:r>
          </w:p>
        </w:tc>
        <w:tc>
          <w:tcPr>
            <w:tcW w:w="4608" w:type="dxa"/>
            <w:vAlign w:val="center"/>
          </w:tcPr>
          <w:p w14:paraId="4D8AB966" w14:textId="77777777" w:rsidR="00244ADE" w:rsidRPr="001B6B1D" w:rsidRDefault="00244ADE" w:rsidP="00432841">
            <w:pPr>
              <w:widowControl w:val="0"/>
              <w:autoSpaceDE w:val="0"/>
              <w:autoSpaceDN w:val="0"/>
              <w:adjustRightInd w:val="0"/>
              <w:rPr>
                <w:rFonts w:cs="Verdana"/>
                <w:bCs/>
                <w:lang w:bidi="en-US"/>
              </w:rPr>
            </w:pPr>
            <w:r w:rsidRPr="001B6B1D">
              <w:rPr>
                <w:rFonts w:cs="Verdana"/>
                <w:bCs/>
                <w:lang w:bidi="en-US"/>
              </w:rPr>
              <w:t>David Buckel’s Sacrifice</w:t>
            </w:r>
          </w:p>
          <w:p w14:paraId="5DF76BD3" w14:textId="77777777" w:rsidR="00244ADE" w:rsidRPr="00030477" w:rsidRDefault="00244ADE" w:rsidP="00432841">
            <w:r w:rsidRPr="3123734F">
              <w:rPr>
                <w:rFonts w:cs="Verdana"/>
                <w:b/>
                <w:bCs/>
                <w:lang w:bidi="en-US"/>
              </w:rPr>
              <w:t xml:space="preserve">Film: How to Let Go of the World… </w:t>
            </w:r>
            <w:r w:rsidRPr="3123734F">
              <w:rPr>
                <w:rFonts w:cs="Verdana"/>
                <w:lang w:bidi="en-US"/>
              </w:rPr>
              <w:t>Part 1 – The Problem</w:t>
            </w:r>
          </w:p>
        </w:tc>
        <w:tc>
          <w:tcPr>
            <w:tcW w:w="4608" w:type="dxa"/>
            <w:vAlign w:val="center"/>
          </w:tcPr>
          <w:p w14:paraId="77F05B76" w14:textId="77777777" w:rsidR="00244ADE" w:rsidRDefault="00244ADE" w:rsidP="00432841">
            <w:pPr>
              <w:widowControl w:val="0"/>
              <w:autoSpaceDE w:val="0"/>
              <w:autoSpaceDN w:val="0"/>
              <w:adjustRightInd w:val="0"/>
              <w:rPr>
                <w:rFonts w:cs="Palatino-Roman"/>
                <w:color w:val="000000" w:themeColor="text1"/>
                <w:lang w:bidi="en-US"/>
              </w:rPr>
            </w:pPr>
            <w:r>
              <w:rPr>
                <w:rFonts w:ascii="Palatino-Roman" w:hAnsi="Palatino-Roman" w:cs="Palatino-Roman"/>
                <w:color w:val="000000" w:themeColor="text1"/>
                <w:lang w:bidi="en-US"/>
              </w:rPr>
              <w:t>§</w:t>
            </w:r>
            <w:r>
              <w:rPr>
                <w:rFonts w:cs="Palatino-Roman"/>
                <w:color w:val="000000" w:themeColor="text1"/>
                <w:lang w:bidi="en-US"/>
              </w:rPr>
              <w:t xml:space="preserve">Edward Helmore “David Buckel: friends mourn LGBT lawyer who self-immolated” on </w:t>
            </w:r>
            <w:r w:rsidRPr="00FD3E94">
              <w:rPr>
                <w:rFonts w:cs="Palatino-Roman"/>
                <w:color w:val="000000" w:themeColor="text1"/>
                <w:u w:val="single"/>
                <w:lang w:bidi="en-US"/>
              </w:rPr>
              <w:t>The Guardian</w:t>
            </w:r>
            <w:r>
              <w:rPr>
                <w:rFonts w:cs="Palatino-Roman"/>
                <w:color w:val="000000" w:themeColor="text1"/>
                <w:lang w:bidi="en-US"/>
              </w:rPr>
              <w:t xml:space="preserve"> (2018): </w:t>
            </w:r>
          </w:p>
          <w:p w14:paraId="5AF1A797" w14:textId="77777777" w:rsidR="00244ADE" w:rsidRPr="00030477" w:rsidRDefault="00244ADE" w:rsidP="00432841">
            <w:hyperlink r:id="rId34" w:history="1">
              <w:r w:rsidRPr="008677BA">
                <w:rPr>
                  <w:rStyle w:val="Hyperlink"/>
                  <w:rFonts w:cs="Palatino-Roman"/>
                  <w:lang w:bidi="en-US"/>
                </w:rPr>
                <w:t>https://www.theguardian.com/us-news/2018/apr/20/david-buckel-lgbt-lawyer-self-immolation-new-york</w:t>
              </w:r>
            </w:hyperlink>
          </w:p>
        </w:tc>
      </w:tr>
      <w:tr w:rsidR="00244ADE" w:rsidRPr="00030477" w14:paraId="1B4C4C93" w14:textId="77777777" w:rsidTr="00432841">
        <w:tc>
          <w:tcPr>
            <w:tcW w:w="864" w:type="dxa"/>
          </w:tcPr>
          <w:p w14:paraId="25E2DBAE" w14:textId="77777777" w:rsidR="00244ADE" w:rsidRPr="00030477" w:rsidRDefault="00244ADE" w:rsidP="00432841"/>
        </w:tc>
        <w:tc>
          <w:tcPr>
            <w:tcW w:w="864" w:type="dxa"/>
          </w:tcPr>
          <w:p w14:paraId="0B126F04" w14:textId="77777777" w:rsidR="00244ADE" w:rsidRPr="00030477" w:rsidRDefault="00244ADE" w:rsidP="00432841">
            <w:r>
              <w:t>30 T</w:t>
            </w:r>
          </w:p>
        </w:tc>
        <w:tc>
          <w:tcPr>
            <w:tcW w:w="4608" w:type="dxa"/>
            <w:vAlign w:val="center"/>
          </w:tcPr>
          <w:p w14:paraId="5D39A6E5" w14:textId="77777777" w:rsidR="00244ADE" w:rsidRPr="00030477" w:rsidRDefault="00244ADE" w:rsidP="00432841">
            <w:r w:rsidRPr="3123734F">
              <w:rPr>
                <w:rFonts w:cs="Verdana"/>
                <w:b/>
                <w:bCs/>
                <w:lang w:bidi="en-US"/>
              </w:rPr>
              <w:t xml:space="preserve">Film: How to Let Go of the World… </w:t>
            </w:r>
            <w:r w:rsidRPr="3123734F">
              <w:rPr>
                <w:rFonts w:cs="Verdana"/>
                <w:lang w:bidi="en-US"/>
              </w:rPr>
              <w:t xml:space="preserve">Part 2 – </w:t>
            </w:r>
            <w:r>
              <w:rPr>
                <w:rFonts w:cs="Verdana"/>
                <w:lang w:bidi="en-US"/>
              </w:rPr>
              <w:t xml:space="preserve">Lessons from The Forest </w:t>
            </w:r>
          </w:p>
        </w:tc>
        <w:tc>
          <w:tcPr>
            <w:tcW w:w="4608" w:type="dxa"/>
            <w:vAlign w:val="center"/>
          </w:tcPr>
          <w:p w14:paraId="07C4931C" w14:textId="77777777" w:rsidR="00244ADE" w:rsidRPr="00945BA5" w:rsidRDefault="00244ADE" w:rsidP="00432841">
            <w:pPr>
              <w:rPr>
                <w:rFonts w:ascii="Palatino-Roman" w:hAnsi="Palatino-Roman" w:cs="Palatino-Roman"/>
                <w:color w:val="000000" w:themeColor="text1"/>
                <w:lang w:bidi="en-US"/>
              </w:rPr>
            </w:pPr>
            <w:r>
              <w:rPr>
                <w:rFonts w:ascii="Palatino-Roman" w:hAnsi="Palatino-Roman" w:cs="Palatino-Roman"/>
                <w:color w:val="000000" w:themeColor="text1"/>
                <w:lang w:bidi="en-US"/>
              </w:rPr>
              <w:t xml:space="preserve">§Rebecca Solnit “Standing Rock inspired Ocasio-Cortez” in The Guardian (2019) </w:t>
            </w:r>
            <w:hyperlink r:id="rId35" w:history="1">
              <w:r w:rsidRPr="0029657B">
                <w:rPr>
                  <w:rStyle w:val="Hyperlink"/>
                  <w:rFonts w:ascii="Palatino-Roman" w:hAnsi="Palatino-Roman" w:cs="Palatino-Roman"/>
                  <w:lang w:bidi="en-US"/>
                </w:rPr>
                <w:t>https://www.theguardian.com/commentisfree/2019/jan/14/standing-rock-ocasio-cortez-protest-climate-activism</w:t>
              </w:r>
            </w:hyperlink>
          </w:p>
        </w:tc>
      </w:tr>
      <w:tr w:rsidR="00244ADE" w:rsidRPr="00030477" w14:paraId="73BC640A" w14:textId="77777777" w:rsidTr="00432841">
        <w:tc>
          <w:tcPr>
            <w:tcW w:w="864" w:type="dxa"/>
          </w:tcPr>
          <w:p w14:paraId="59226E1B" w14:textId="77777777" w:rsidR="00244ADE" w:rsidRPr="00030477" w:rsidRDefault="00244ADE" w:rsidP="00432841">
            <w:r>
              <w:t>May</w:t>
            </w:r>
          </w:p>
        </w:tc>
        <w:tc>
          <w:tcPr>
            <w:tcW w:w="864" w:type="dxa"/>
          </w:tcPr>
          <w:p w14:paraId="18E6DF52" w14:textId="77777777" w:rsidR="00244ADE" w:rsidRPr="00030477" w:rsidRDefault="00244ADE" w:rsidP="00432841">
            <w:r>
              <w:t>1  W</w:t>
            </w:r>
          </w:p>
        </w:tc>
        <w:tc>
          <w:tcPr>
            <w:tcW w:w="4608" w:type="dxa"/>
            <w:vAlign w:val="center"/>
          </w:tcPr>
          <w:p w14:paraId="6C121AA3" w14:textId="77777777" w:rsidR="00244ADE" w:rsidRPr="00030477" w:rsidRDefault="00244ADE" w:rsidP="00432841">
            <w:r w:rsidRPr="3123734F">
              <w:rPr>
                <w:rFonts w:cs="Verdana"/>
                <w:b/>
                <w:bCs/>
                <w:lang w:bidi="en-US"/>
              </w:rPr>
              <w:t xml:space="preserve">Film: How to Let Go of the World… </w:t>
            </w:r>
            <w:r w:rsidRPr="3123734F">
              <w:rPr>
                <w:rFonts w:cs="Verdana"/>
                <w:lang w:bidi="en-US"/>
              </w:rPr>
              <w:t xml:space="preserve">Part 3 – </w:t>
            </w:r>
            <w:r>
              <w:rPr>
                <w:rFonts w:cs="Verdana"/>
                <w:lang w:bidi="en-US"/>
              </w:rPr>
              <w:t>Students, Seas, and Cities</w:t>
            </w:r>
          </w:p>
        </w:tc>
        <w:tc>
          <w:tcPr>
            <w:tcW w:w="4608" w:type="dxa"/>
            <w:vAlign w:val="center"/>
          </w:tcPr>
          <w:p w14:paraId="0D94D4DB" w14:textId="77777777" w:rsidR="00244ADE" w:rsidRDefault="00244ADE" w:rsidP="00432841">
            <w:pPr>
              <w:widowControl w:val="0"/>
              <w:autoSpaceDE w:val="0"/>
              <w:autoSpaceDN w:val="0"/>
              <w:adjustRightInd w:val="0"/>
              <w:rPr>
                <w:rFonts w:cs="Tahoma"/>
                <w:color w:val="000000" w:themeColor="text1"/>
                <w:lang w:bidi="en-US"/>
              </w:rPr>
            </w:pPr>
            <w:r>
              <w:rPr>
                <w:rFonts w:ascii="Palatino-Roman" w:hAnsi="Palatino-Roman" w:cs="Palatino-Roman"/>
                <w:color w:val="000000" w:themeColor="text1"/>
                <w:lang w:bidi="en-US"/>
              </w:rPr>
              <w:t xml:space="preserve">§ </w:t>
            </w:r>
            <w:r w:rsidRPr="3123734F">
              <w:rPr>
                <w:rFonts w:cs="Tahoma"/>
                <w:color w:val="000000" w:themeColor="text1"/>
                <w:lang w:bidi="en-US"/>
              </w:rPr>
              <w:t xml:space="preserve">Naomi Klein, “How Science is Telling Us All to Revolt” in the </w:t>
            </w:r>
            <w:r w:rsidRPr="3123734F">
              <w:rPr>
                <w:rFonts w:cs="Tahoma"/>
                <w:color w:val="000000" w:themeColor="text1"/>
                <w:u w:val="single"/>
                <w:lang w:bidi="en-US"/>
              </w:rPr>
              <w:t>New Statesman</w:t>
            </w:r>
            <w:r w:rsidRPr="3123734F">
              <w:rPr>
                <w:rFonts w:cs="Tahoma"/>
                <w:color w:val="000000" w:themeColor="text1"/>
                <w:lang w:bidi="en-US"/>
              </w:rPr>
              <w:t xml:space="preserve"> (2013)</w:t>
            </w:r>
          </w:p>
          <w:p w14:paraId="21B68FEE" w14:textId="77777777" w:rsidR="00244ADE" w:rsidRPr="00FB34B3" w:rsidRDefault="00244ADE" w:rsidP="00432841">
            <w:pPr>
              <w:widowControl w:val="0"/>
              <w:autoSpaceDE w:val="0"/>
              <w:autoSpaceDN w:val="0"/>
              <w:adjustRightInd w:val="0"/>
              <w:rPr>
                <w:b/>
                <w:sz w:val="28"/>
                <w:szCs w:val="28"/>
              </w:rPr>
            </w:pPr>
            <w:hyperlink r:id="rId36" w:history="1">
              <w:r w:rsidRPr="000D6D56">
                <w:rPr>
                  <w:rStyle w:val="Hyperlink"/>
                  <w:rFonts w:cs="Tahoma"/>
                  <w:szCs w:val="26"/>
                  <w:lang w:bidi="en-US"/>
                </w:rPr>
                <w:t>https://www.newstatesman.com/2013/10/science-says-revolt</w:t>
              </w:r>
            </w:hyperlink>
          </w:p>
        </w:tc>
      </w:tr>
      <w:tr w:rsidR="00244ADE" w:rsidRPr="00030477" w14:paraId="626C189C" w14:textId="77777777" w:rsidTr="00432841">
        <w:tc>
          <w:tcPr>
            <w:tcW w:w="864" w:type="dxa"/>
          </w:tcPr>
          <w:p w14:paraId="1D56D7E2" w14:textId="77777777" w:rsidR="00244ADE" w:rsidRPr="00030477" w:rsidRDefault="00244ADE" w:rsidP="00432841"/>
        </w:tc>
        <w:tc>
          <w:tcPr>
            <w:tcW w:w="864" w:type="dxa"/>
          </w:tcPr>
          <w:p w14:paraId="27A4C382" w14:textId="77777777" w:rsidR="00244ADE" w:rsidRPr="00030477" w:rsidRDefault="00244ADE" w:rsidP="00432841">
            <w:r>
              <w:t>2  Th</w:t>
            </w:r>
          </w:p>
        </w:tc>
        <w:tc>
          <w:tcPr>
            <w:tcW w:w="4608" w:type="dxa"/>
            <w:vAlign w:val="center"/>
          </w:tcPr>
          <w:p w14:paraId="76ED13DC" w14:textId="77777777" w:rsidR="00244ADE" w:rsidRPr="00FA13DA" w:rsidRDefault="00244ADE" w:rsidP="00432841">
            <w:pPr>
              <w:widowControl w:val="0"/>
              <w:autoSpaceDE w:val="0"/>
              <w:autoSpaceDN w:val="0"/>
              <w:adjustRightInd w:val="0"/>
              <w:rPr>
                <w:rFonts w:cs="Verdana"/>
                <w:bCs/>
                <w:lang w:bidi="en-US"/>
              </w:rPr>
            </w:pPr>
            <w:r w:rsidRPr="3123734F">
              <w:rPr>
                <w:rFonts w:cs="Verdana"/>
                <w:b/>
                <w:bCs/>
                <w:lang w:bidi="en-US"/>
              </w:rPr>
              <w:t xml:space="preserve">Film: How to Let Go of the World… </w:t>
            </w:r>
            <w:r>
              <w:rPr>
                <w:rFonts w:cs="Verdana"/>
                <w:lang w:bidi="en-US"/>
              </w:rPr>
              <w:t>Part 4</w:t>
            </w:r>
            <w:r w:rsidRPr="3123734F">
              <w:rPr>
                <w:rFonts w:cs="Verdana"/>
                <w:lang w:bidi="en-US"/>
              </w:rPr>
              <w:t xml:space="preserve"> –</w:t>
            </w:r>
            <w:r>
              <w:rPr>
                <w:rFonts w:cs="Verdana"/>
                <w:lang w:bidi="en-US"/>
              </w:rPr>
              <w:t>Technology</w:t>
            </w:r>
            <w:r w:rsidRPr="3123734F">
              <w:rPr>
                <w:rFonts w:cs="Verdana"/>
                <w:lang w:bidi="en-US"/>
              </w:rPr>
              <w:t xml:space="preserve"> and Alternatives</w:t>
            </w:r>
            <w:r>
              <w:rPr>
                <w:rFonts w:cs="Verdana"/>
                <w:bCs/>
                <w:lang w:bidi="en-US"/>
              </w:rPr>
              <w:t xml:space="preserve"> </w:t>
            </w:r>
          </w:p>
        </w:tc>
        <w:tc>
          <w:tcPr>
            <w:tcW w:w="4608" w:type="dxa"/>
            <w:vAlign w:val="center"/>
          </w:tcPr>
          <w:p w14:paraId="001FE3A0" w14:textId="77777777" w:rsidR="00244ADE" w:rsidRPr="00030477" w:rsidRDefault="00244ADE" w:rsidP="00432841">
            <w:pPr>
              <w:widowControl w:val="0"/>
              <w:autoSpaceDE w:val="0"/>
              <w:autoSpaceDN w:val="0"/>
              <w:adjustRightInd w:val="0"/>
            </w:pPr>
            <w:r>
              <w:t>-</w:t>
            </w:r>
          </w:p>
        </w:tc>
      </w:tr>
      <w:tr w:rsidR="00244ADE" w:rsidRPr="00030477" w14:paraId="26FC7420" w14:textId="77777777" w:rsidTr="00432841">
        <w:tc>
          <w:tcPr>
            <w:tcW w:w="864" w:type="dxa"/>
          </w:tcPr>
          <w:p w14:paraId="67F90E4F" w14:textId="77777777" w:rsidR="00244ADE" w:rsidRPr="00030477" w:rsidRDefault="00244ADE" w:rsidP="00432841"/>
        </w:tc>
        <w:tc>
          <w:tcPr>
            <w:tcW w:w="864" w:type="dxa"/>
          </w:tcPr>
          <w:p w14:paraId="58A6DBAB" w14:textId="77777777" w:rsidR="00244ADE" w:rsidRPr="00030477" w:rsidRDefault="00244ADE" w:rsidP="00432841">
            <w:r>
              <w:t>3  F</w:t>
            </w:r>
          </w:p>
        </w:tc>
        <w:tc>
          <w:tcPr>
            <w:tcW w:w="4608" w:type="dxa"/>
          </w:tcPr>
          <w:p w14:paraId="14460956" w14:textId="77777777" w:rsidR="00244ADE" w:rsidRDefault="00244ADE" w:rsidP="00432841">
            <w:pPr>
              <w:widowControl w:val="0"/>
              <w:autoSpaceDE w:val="0"/>
              <w:autoSpaceDN w:val="0"/>
              <w:adjustRightInd w:val="0"/>
              <w:rPr>
                <w:rFonts w:cs="Verdana"/>
                <w:lang w:bidi="en-US"/>
              </w:rPr>
            </w:pPr>
            <w:r>
              <w:rPr>
                <w:rFonts w:ascii="Palatino-Roman" w:hAnsi="Palatino-Roman" w:cs="Palatino-Roman"/>
                <w:color w:val="000000" w:themeColor="text1"/>
                <w:lang w:bidi="en-US"/>
              </w:rPr>
              <w:t>§Q: WWMLKJr. Do? (</w:t>
            </w:r>
            <w:r w:rsidRPr="00354A4C">
              <w:rPr>
                <w:rFonts w:ascii="Palatino-Roman" w:hAnsi="Palatino-Roman" w:cs="Palatino-Roman"/>
                <w:i/>
                <w:color w:val="000000" w:themeColor="text1"/>
                <w:lang w:bidi="en-US"/>
              </w:rPr>
              <w:t>All</w:t>
            </w:r>
            <w:r>
              <w:rPr>
                <w:rFonts w:ascii="Palatino-Roman" w:hAnsi="Palatino-Roman" w:cs="Palatino-Roman"/>
                <w:i/>
                <w:color w:val="000000" w:themeColor="text1"/>
                <w:lang w:bidi="en-US"/>
              </w:rPr>
              <w:t xml:space="preserve"> four </w:t>
            </w:r>
            <w:r w:rsidRPr="00354A4C">
              <w:rPr>
                <w:rFonts w:ascii="Palatino-Roman" w:hAnsi="Palatino-Roman" w:cs="Palatino-Roman"/>
                <w:i/>
                <w:color w:val="000000" w:themeColor="text1"/>
                <w:lang w:bidi="en-US"/>
              </w:rPr>
              <w:t>articles: Buckel, Ocasio-Cortez,</w:t>
            </w:r>
            <w:r>
              <w:rPr>
                <w:rFonts w:ascii="Palatino-Roman" w:hAnsi="Palatino-Roman" w:cs="Palatino-Roman"/>
                <w:i/>
                <w:color w:val="000000" w:themeColor="text1"/>
                <w:lang w:bidi="en-US"/>
              </w:rPr>
              <w:t xml:space="preserve"> Klein</w:t>
            </w:r>
            <w:r w:rsidRPr="00354A4C">
              <w:rPr>
                <w:rFonts w:ascii="Palatino-Roman" w:hAnsi="Palatino-Roman" w:cs="Palatino-Roman"/>
                <w:i/>
                <w:color w:val="000000" w:themeColor="text1"/>
                <w:lang w:bidi="en-US"/>
              </w:rPr>
              <w:t xml:space="preserve"> and Snowden</w:t>
            </w:r>
            <w:r>
              <w:rPr>
                <w:rFonts w:ascii="Palatino-Roman" w:hAnsi="Palatino-Roman" w:cs="Palatino-Roman"/>
                <w:i/>
                <w:color w:val="000000" w:themeColor="text1"/>
                <w:lang w:bidi="en-US"/>
              </w:rPr>
              <w:t xml:space="preserve"> + “How to Let Go…”</w:t>
            </w:r>
            <w:r>
              <w:rPr>
                <w:rFonts w:ascii="Palatino-Roman" w:hAnsi="Palatino-Roman" w:cs="Palatino-Roman"/>
                <w:color w:val="000000" w:themeColor="text1"/>
                <w:lang w:bidi="en-US"/>
              </w:rPr>
              <w:t>)</w:t>
            </w:r>
          </w:p>
          <w:p w14:paraId="5DE0F664" w14:textId="77777777" w:rsidR="00244ADE" w:rsidRDefault="00244ADE" w:rsidP="00432841">
            <w:pPr>
              <w:widowControl w:val="0"/>
              <w:autoSpaceDE w:val="0"/>
              <w:autoSpaceDN w:val="0"/>
              <w:adjustRightInd w:val="0"/>
              <w:rPr>
                <w:rFonts w:cs="Verdana"/>
                <w:lang w:bidi="en-US"/>
              </w:rPr>
            </w:pPr>
          </w:p>
          <w:p w14:paraId="1A59457A" w14:textId="77777777" w:rsidR="00244ADE" w:rsidRPr="008363D7" w:rsidRDefault="00244ADE" w:rsidP="00432841">
            <w:pPr>
              <w:widowControl w:val="0"/>
              <w:autoSpaceDE w:val="0"/>
              <w:autoSpaceDN w:val="0"/>
              <w:adjustRightInd w:val="0"/>
              <w:rPr>
                <w:rFonts w:cs="Verdana"/>
                <w:lang w:bidi="en-US"/>
              </w:rPr>
            </w:pPr>
            <w:r w:rsidRPr="3123734F">
              <w:rPr>
                <w:rFonts w:cs="Verdana"/>
                <w:lang w:bidi="en-US"/>
              </w:rPr>
              <w:t>Unit 3 Review: The 4 Approaches:</w:t>
            </w:r>
          </w:p>
          <w:p w14:paraId="6DCB296B" w14:textId="77777777" w:rsidR="00244ADE" w:rsidRDefault="00244ADE" w:rsidP="00432841">
            <w:pPr>
              <w:widowControl w:val="0"/>
              <w:autoSpaceDE w:val="0"/>
              <w:autoSpaceDN w:val="0"/>
              <w:adjustRightInd w:val="0"/>
              <w:rPr>
                <w:rFonts w:cs="Verdana"/>
                <w:b/>
                <w:bCs/>
                <w:lang w:bidi="en-US"/>
              </w:rPr>
            </w:pPr>
            <w:r w:rsidRPr="3123734F">
              <w:rPr>
                <w:rFonts w:cs="Verdana"/>
                <w:b/>
                <w:bCs/>
                <w:lang w:bidi="en-US"/>
              </w:rPr>
              <w:t xml:space="preserve">  Traditional-Constitutional</w:t>
            </w:r>
          </w:p>
          <w:p w14:paraId="2600CE61" w14:textId="77777777" w:rsidR="00244ADE" w:rsidRDefault="00244ADE" w:rsidP="00432841">
            <w:pPr>
              <w:widowControl w:val="0"/>
              <w:autoSpaceDE w:val="0"/>
              <w:autoSpaceDN w:val="0"/>
              <w:adjustRightInd w:val="0"/>
              <w:rPr>
                <w:rFonts w:cs="Verdana"/>
                <w:b/>
                <w:bCs/>
                <w:lang w:bidi="en-US"/>
              </w:rPr>
            </w:pPr>
            <w:r w:rsidRPr="3123734F">
              <w:rPr>
                <w:rFonts w:cs="Verdana"/>
                <w:b/>
                <w:bCs/>
                <w:lang w:bidi="en-US"/>
              </w:rPr>
              <w:t xml:space="preserve">  Socio-Economic Destruction</w:t>
            </w:r>
          </w:p>
          <w:p w14:paraId="07FA3748" w14:textId="77777777" w:rsidR="00244ADE" w:rsidRDefault="00244ADE" w:rsidP="00432841">
            <w:pPr>
              <w:widowControl w:val="0"/>
              <w:autoSpaceDE w:val="0"/>
              <w:autoSpaceDN w:val="0"/>
              <w:adjustRightInd w:val="0"/>
              <w:rPr>
                <w:rFonts w:cs="Verdana"/>
                <w:b/>
                <w:bCs/>
                <w:lang w:bidi="en-US"/>
              </w:rPr>
            </w:pPr>
            <w:r w:rsidRPr="3123734F">
              <w:rPr>
                <w:rFonts w:cs="Verdana"/>
                <w:b/>
                <w:bCs/>
                <w:lang w:bidi="en-US"/>
              </w:rPr>
              <w:t xml:space="preserve">  Violence (War or Terrorism)</w:t>
            </w:r>
          </w:p>
          <w:p w14:paraId="2527890B" w14:textId="77777777" w:rsidR="00244ADE" w:rsidRPr="00030477" w:rsidRDefault="00244ADE" w:rsidP="00432841">
            <w:r w:rsidRPr="3123734F">
              <w:rPr>
                <w:rFonts w:cs="Verdana"/>
                <w:b/>
                <w:bCs/>
                <w:lang w:bidi="en-US"/>
              </w:rPr>
              <w:t xml:space="preserve">  Active Non-Violence</w:t>
            </w:r>
          </w:p>
        </w:tc>
        <w:tc>
          <w:tcPr>
            <w:tcW w:w="4608" w:type="dxa"/>
          </w:tcPr>
          <w:p w14:paraId="78C13433" w14:textId="77777777" w:rsidR="00244ADE" w:rsidRPr="00030477" w:rsidRDefault="00244ADE" w:rsidP="00432841">
            <w:r>
              <w:t>-</w:t>
            </w:r>
          </w:p>
        </w:tc>
      </w:tr>
      <w:tr w:rsidR="00244ADE" w:rsidRPr="00030477" w14:paraId="7F70E81A" w14:textId="77777777" w:rsidTr="00432841">
        <w:tc>
          <w:tcPr>
            <w:tcW w:w="864" w:type="dxa"/>
          </w:tcPr>
          <w:p w14:paraId="3DFFC32C" w14:textId="77777777" w:rsidR="00244ADE" w:rsidRPr="00030477" w:rsidRDefault="00244ADE" w:rsidP="00432841"/>
        </w:tc>
        <w:tc>
          <w:tcPr>
            <w:tcW w:w="864" w:type="dxa"/>
          </w:tcPr>
          <w:p w14:paraId="17EF36C5" w14:textId="77777777" w:rsidR="00244ADE" w:rsidRPr="00030477" w:rsidRDefault="00244ADE" w:rsidP="00432841">
            <w:r>
              <w:t>6  M</w:t>
            </w:r>
          </w:p>
        </w:tc>
        <w:tc>
          <w:tcPr>
            <w:tcW w:w="4608" w:type="dxa"/>
          </w:tcPr>
          <w:p w14:paraId="4F14D77E" w14:textId="77777777" w:rsidR="00244ADE" w:rsidRPr="00030477" w:rsidRDefault="00244ADE" w:rsidP="00432841">
            <w:r w:rsidRPr="3123734F">
              <w:rPr>
                <w:rFonts w:cs="Verdana"/>
                <w:b/>
                <w:bCs/>
                <w:lang w:bidi="en-US"/>
              </w:rPr>
              <w:t xml:space="preserve">Unit 3 Test </w:t>
            </w:r>
            <w:r w:rsidRPr="00FF1B10">
              <w:rPr>
                <w:rFonts w:cs="Verdana"/>
                <w:bCs/>
                <w:lang w:bidi="en-US"/>
              </w:rPr>
              <w:t>– Evaluating Extra-Constitutional Ways of Making Change</w:t>
            </w:r>
          </w:p>
        </w:tc>
        <w:tc>
          <w:tcPr>
            <w:tcW w:w="4608" w:type="dxa"/>
          </w:tcPr>
          <w:p w14:paraId="6D9BD1E4" w14:textId="77777777" w:rsidR="00244ADE" w:rsidRDefault="00244ADE" w:rsidP="00432841">
            <w:pPr>
              <w:rPr>
                <w:b/>
              </w:rPr>
            </w:pPr>
          </w:p>
          <w:p w14:paraId="0DCFFEDC" w14:textId="77777777" w:rsidR="00244ADE" w:rsidRPr="0039518C" w:rsidRDefault="00244ADE" w:rsidP="00432841">
            <w:pPr>
              <w:rPr>
                <w:b/>
              </w:rPr>
            </w:pPr>
            <w:r w:rsidRPr="0039518C">
              <w:rPr>
                <w:b/>
              </w:rPr>
              <w:t>US Government AP Exam 8:00 a.m.</w:t>
            </w:r>
          </w:p>
        </w:tc>
      </w:tr>
    </w:tbl>
    <w:p w14:paraId="298537C4" w14:textId="77777777" w:rsidR="00244ADE" w:rsidRDefault="00244ADE" w:rsidP="00244ADE">
      <w:pPr>
        <w:rPr>
          <w:b/>
          <w:sz w:val="36"/>
          <w:szCs w:val="40"/>
        </w:rPr>
      </w:pPr>
    </w:p>
    <w:p w14:paraId="76B919AA" w14:textId="77777777" w:rsidR="00244ADE" w:rsidRDefault="00244ADE" w:rsidP="00244ADE">
      <w:pPr>
        <w:widowControl w:val="0"/>
        <w:autoSpaceDE w:val="0"/>
        <w:autoSpaceDN w:val="0"/>
        <w:adjustRightInd w:val="0"/>
        <w:rPr>
          <w:b/>
          <w:sz w:val="28"/>
          <w:szCs w:val="28"/>
        </w:rPr>
      </w:pPr>
      <w:r w:rsidRPr="00B756DC">
        <w:rPr>
          <w:b/>
          <w:sz w:val="28"/>
          <w:szCs w:val="28"/>
        </w:rPr>
        <w:t>Related Articles:</w:t>
      </w:r>
      <w:r w:rsidRPr="00B756DC">
        <w:rPr>
          <w:b/>
          <w:sz w:val="28"/>
          <w:szCs w:val="28"/>
        </w:rPr>
        <w:br/>
      </w:r>
    </w:p>
    <w:p w14:paraId="361A8931" w14:textId="77777777" w:rsidR="00244ADE" w:rsidRDefault="00244ADE" w:rsidP="00244ADE">
      <w:r>
        <w:t xml:space="preserve">Joshua Holland, “Why Does the Far Right Hold a Near-Monopoly on Political Violence?” in </w:t>
      </w:r>
      <w:r w:rsidRPr="00E85A39">
        <w:rPr>
          <w:u w:val="single"/>
        </w:rPr>
        <w:t>The Nation</w:t>
      </w:r>
      <w:r>
        <w:t xml:space="preserve"> (2018) </w:t>
      </w:r>
    </w:p>
    <w:p w14:paraId="330DEF26" w14:textId="77777777" w:rsidR="00244ADE" w:rsidRDefault="00244ADE" w:rsidP="00244ADE">
      <w:pPr>
        <w:widowControl w:val="0"/>
        <w:autoSpaceDE w:val="0"/>
        <w:autoSpaceDN w:val="0"/>
        <w:adjustRightInd w:val="0"/>
        <w:rPr>
          <w:rFonts w:cs="Tahoma"/>
          <w:color w:val="000000"/>
          <w:szCs w:val="26"/>
          <w:lang w:bidi="en-US"/>
        </w:rPr>
      </w:pPr>
      <w:hyperlink r:id="rId37">
        <w:r w:rsidRPr="2A77D646">
          <w:rPr>
            <w:rStyle w:val="Hyperlink"/>
          </w:rPr>
          <w:t>https://www.thenation.com/article/why-does-the-far-right-hold-a-near-monopoly-on-political-violence/</w:t>
        </w:r>
      </w:hyperlink>
    </w:p>
    <w:p w14:paraId="389C502F" w14:textId="77777777" w:rsidR="00244ADE" w:rsidRDefault="00244ADE" w:rsidP="00244ADE">
      <w:pPr>
        <w:widowControl w:val="0"/>
        <w:autoSpaceDE w:val="0"/>
        <w:autoSpaceDN w:val="0"/>
        <w:adjustRightInd w:val="0"/>
        <w:rPr>
          <w:rFonts w:cs="Tahoma"/>
          <w:color w:val="000000"/>
          <w:szCs w:val="26"/>
          <w:lang w:bidi="en-US"/>
        </w:rPr>
      </w:pPr>
    </w:p>
    <w:p w14:paraId="5FBCEA92" w14:textId="77777777" w:rsidR="00244ADE" w:rsidRDefault="00244ADE" w:rsidP="00244ADE">
      <w:pPr>
        <w:widowControl w:val="0"/>
        <w:autoSpaceDE w:val="0"/>
        <w:autoSpaceDN w:val="0"/>
        <w:adjustRightInd w:val="0"/>
        <w:rPr>
          <w:rFonts w:cs="Tahoma"/>
          <w:color w:val="000000"/>
          <w:szCs w:val="26"/>
          <w:lang w:bidi="en-US"/>
        </w:rPr>
      </w:pPr>
      <w:r>
        <w:rPr>
          <w:rFonts w:cs="Tahoma"/>
          <w:color w:val="000000"/>
          <w:szCs w:val="26"/>
          <w:lang w:bidi="en-US"/>
        </w:rPr>
        <w:t xml:space="preserve">Chris Hedges, “The Danger of Leadership Cults” in </w:t>
      </w:r>
      <w:r w:rsidRPr="002975C5">
        <w:rPr>
          <w:rFonts w:cs="Tahoma"/>
          <w:color w:val="000000"/>
          <w:szCs w:val="26"/>
          <w:u w:val="single"/>
          <w:lang w:bidi="en-US"/>
        </w:rPr>
        <w:t>Truthdig</w:t>
      </w:r>
      <w:r>
        <w:rPr>
          <w:rFonts w:cs="Tahoma"/>
          <w:color w:val="000000"/>
          <w:szCs w:val="26"/>
          <w:lang w:bidi="en-US"/>
        </w:rPr>
        <w:t xml:space="preserve"> (2018)</w:t>
      </w:r>
    </w:p>
    <w:p w14:paraId="6D7FD886" w14:textId="77777777" w:rsidR="00244ADE" w:rsidRDefault="00244ADE" w:rsidP="00244ADE">
      <w:pPr>
        <w:widowControl w:val="0"/>
        <w:autoSpaceDE w:val="0"/>
        <w:autoSpaceDN w:val="0"/>
        <w:adjustRightInd w:val="0"/>
        <w:rPr>
          <w:rFonts w:cs="Tahoma"/>
          <w:color w:val="000000" w:themeColor="text1"/>
          <w:lang w:bidi="en-US"/>
        </w:rPr>
      </w:pPr>
      <w:hyperlink r:id="rId38" w:history="1">
        <w:r w:rsidRPr="004B29F9">
          <w:rPr>
            <w:rStyle w:val="Hyperlink"/>
            <w:rFonts w:cs="Tahoma"/>
            <w:szCs w:val="26"/>
            <w:lang w:bidi="en-US"/>
          </w:rPr>
          <w:t>https://www.truthdig.com/articles/the-danger-of-leadership-cults/</w:t>
        </w:r>
      </w:hyperlink>
    </w:p>
    <w:p w14:paraId="61EF9843" w14:textId="77777777" w:rsidR="00244ADE" w:rsidRPr="00B756DC" w:rsidRDefault="00244ADE" w:rsidP="00244ADE">
      <w:pPr>
        <w:widowControl w:val="0"/>
        <w:autoSpaceDE w:val="0"/>
        <w:autoSpaceDN w:val="0"/>
        <w:adjustRightInd w:val="0"/>
        <w:rPr>
          <w:rFonts w:cs="Palatino-Roman"/>
          <w:color w:val="000000" w:themeColor="text1"/>
          <w:lang w:bidi="en-US"/>
        </w:rPr>
      </w:pPr>
      <w:r w:rsidRPr="00B756DC">
        <w:rPr>
          <w:b/>
          <w:sz w:val="28"/>
          <w:szCs w:val="28"/>
        </w:rPr>
        <w:br/>
      </w:r>
      <w:r w:rsidRPr="00B756DC">
        <w:rPr>
          <w:rFonts w:cs="Palatino-Roman"/>
          <w:color w:val="000000" w:themeColor="text1"/>
          <w:lang w:bidi="en-US"/>
        </w:rPr>
        <w:t>The Goldman Prize Winners for 2018:</w:t>
      </w:r>
    </w:p>
    <w:p w14:paraId="3FB12EB0" w14:textId="77777777" w:rsidR="00244ADE" w:rsidRPr="00B756DC" w:rsidRDefault="00244ADE" w:rsidP="00244ADE">
      <w:pPr>
        <w:widowControl w:val="0"/>
        <w:autoSpaceDE w:val="0"/>
        <w:autoSpaceDN w:val="0"/>
        <w:adjustRightInd w:val="0"/>
        <w:rPr>
          <w:rFonts w:cs="Palatino-Roman"/>
          <w:color w:val="000000" w:themeColor="text1"/>
          <w:lang w:bidi="en-US"/>
        </w:rPr>
      </w:pPr>
      <w:hyperlink r:id="rId39" w:history="1">
        <w:r w:rsidRPr="00B756DC">
          <w:rPr>
            <w:rStyle w:val="Hyperlink"/>
            <w:rFonts w:cs="Palatino-Roman"/>
            <w:lang w:bidi="en-US"/>
          </w:rPr>
          <w:t>https://www.goldmanprize.org/blog/2018-goldman-prize-winners/</w:t>
        </w:r>
      </w:hyperlink>
    </w:p>
    <w:p w14:paraId="0B58E271" w14:textId="77777777" w:rsidR="00244ADE" w:rsidRPr="00B756DC" w:rsidRDefault="00244ADE" w:rsidP="00244ADE">
      <w:pPr>
        <w:rPr>
          <w:b/>
        </w:rPr>
      </w:pPr>
    </w:p>
    <w:p w14:paraId="6BF3CDFC" w14:textId="77777777" w:rsidR="00244ADE" w:rsidRDefault="00244ADE" w:rsidP="00244ADE">
      <w:pPr>
        <w:jc w:val="center"/>
        <w:rPr>
          <w:b/>
          <w:sz w:val="36"/>
          <w:szCs w:val="40"/>
        </w:rPr>
      </w:pPr>
    </w:p>
    <w:p w14:paraId="03321A96" w14:textId="77777777" w:rsidR="00244ADE" w:rsidRPr="00164E28" w:rsidRDefault="00244ADE" w:rsidP="00244ADE">
      <w:pPr>
        <w:jc w:val="center"/>
        <w:rPr>
          <w:b/>
          <w:sz w:val="32"/>
          <w:szCs w:val="36"/>
        </w:rPr>
      </w:pPr>
      <w:r w:rsidRPr="00164E28">
        <w:rPr>
          <w:b/>
          <w:sz w:val="36"/>
          <w:szCs w:val="40"/>
        </w:rPr>
        <w:t xml:space="preserve">2019 CP </w:t>
      </w:r>
      <w:r>
        <w:rPr>
          <w:b/>
          <w:sz w:val="36"/>
          <w:szCs w:val="40"/>
        </w:rPr>
        <w:t>Spring</w:t>
      </w:r>
      <w:r w:rsidRPr="00164E28">
        <w:rPr>
          <w:b/>
          <w:sz w:val="36"/>
          <w:szCs w:val="40"/>
        </w:rPr>
        <w:t xml:space="preserve"> Final Unit – </w:t>
      </w:r>
      <w:r w:rsidRPr="00164E28">
        <w:rPr>
          <w:b/>
          <w:sz w:val="36"/>
          <w:szCs w:val="40"/>
          <w:u w:val="single"/>
        </w:rPr>
        <w:t>1984</w:t>
      </w:r>
    </w:p>
    <w:p w14:paraId="34329E78" w14:textId="77777777" w:rsidR="00244ADE" w:rsidRDefault="00244ADE" w:rsidP="00244ADE">
      <w:pPr>
        <w:jc w:val="center"/>
      </w:pPr>
      <w:r>
        <w:t>“War is Peace” – Big Brother; “Freedom Isn’t Free” – US Military Slogan</w:t>
      </w:r>
    </w:p>
    <w:p w14:paraId="14F6415B" w14:textId="77777777" w:rsidR="00244ADE" w:rsidRDefault="00244ADE" w:rsidP="00244ADE"/>
    <w:tbl>
      <w:tblPr>
        <w:tblStyle w:val="TableGrid"/>
        <w:tblW w:w="10944" w:type="dxa"/>
        <w:tblLayout w:type="fixed"/>
        <w:tblLook w:val="04A0" w:firstRow="1" w:lastRow="0" w:firstColumn="1" w:lastColumn="0" w:noHBand="0" w:noVBand="1"/>
      </w:tblPr>
      <w:tblGrid>
        <w:gridCol w:w="864"/>
        <w:gridCol w:w="864"/>
        <w:gridCol w:w="4608"/>
        <w:gridCol w:w="4608"/>
      </w:tblGrid>
      <w:tr w:rsidR="00244ADE" w:rsidRPr="00030477" w14:paraId="50B31AEE" w14:textId="77777777" w:rsidTr="00432841">
        <w:tc>
          <w:tcPr>
            <w:tcW w:w="864" w:type="dxa"/>
          </w:tcPr>
          <w:p w14:paraId="46360FC8" w14:textId="77777777" w:rsidR="00244ADE" w:rsidRPr="00030477" w:rsidRDefault="00244ADE" w:rsidP="00432841">
            <w:r>
              <w:t>May</w:t>
            </w:r>
          </w:p>
        </w:tc>
        <w:tc>
          <w:tcPr>
            <w:tcW w:w="864" w:type="dxa"/>
          </w:tcPr>
          <w:p w14:paraId="23084FB0" w14:textId="77777777" w:rsidR="00244ADE" w:rsidRPr="00030477" w:rsidRDefault="00244ADE" w:rsidP="00432841">
            <w:r>
              <w:t>7  T</w:t>
            </w:r>
          </w:p>
        </w:tc>
        <w:tc>
          <w:tcPr>
            <w:tcW w:w="4608" w:type="dxa"/>
            <w:vAlign w:val="center"/>
          </w:tcPr>
          <w:p w14:paraId="10E5D939" w14:textId="77777777" w:rsidR="00244ADE" w:rsidRDefault="00244ADE" w:rsidP="00432841">
            <w:pPr>
              <w:widowControl w:val="0"/>
              <w:autoSpaceDE w:val="0"/>
              <w:autoSpaceDN w:val="0"/>
              <w:adjustRightInd w:val="0"/>
              <w:rPr>
                <w:rFonts w:cs="Verdana"/>
                <w:lang w:bidi="en-US"/>
              </w:rPr>
            </w:pPr>
            <w:r w:rsidRPr="3123734F">
              <w:rPr>
                <w:rFonts w:cs="Verdana"/>
                <w:lang w:bidi="en-US"/>
              </w:rPr>
              <w:t xml:space="preserve">Introduction to </w:t>
            </w:r>
            <w:r w:rsidRPr="3123734F">
              <w:rPr>
                <w:rFonts w:cs="Verdana"/>
                <w:u w:val="single"/>
                <w:lang w:bidi="en-US"/>
              </w:rPr>
              <w:t>1984:</w:t>
            </w:r>
            <w:r>
              <w:br/>
            </w:r>
            <w:r w:rsidRPr="3123734F">
              <w:rPr>
                <w:rFonts w:cs="Verdana"/>
                <w:lang w:bidi="en-US"/>
              </w:rPr>
              <w:t>How to Read &amp; What to Study</w:t>
            </w:r>
          </w:p>
          <w:p w14:paraId="5CCB21B8" w14:textId="77777777" w:rsidR="00244ADE" w:rsidRPr="00030477" w:rsidRDefault="00244ADE" w:rsidP="00432841">
            <w:r w:rsidRPr="3123734F">
              <w:rPr>
                <w:rFonts w:cs="Verdana"/>
                <w:b/>
                <w:bCs/>
                <w:lang w:bidi="en-US"/>
              </w:rPr>
              <w:t xml:space="preserve">Bring your copies of </w:t>
            </w:r>
            <w:r w:rsidRPr="3123734F">
              <w:rPr>
                <w:rFonts w:cs="Verdana"/>
                <w:b/>
                <w:bCs/>
                <w:u w:val="single"/>
                <w:lang w:bidi="en-US"/>
              </w:rPr>
              <w:t>1984</w:t>
            </w:r>
            <w:r w:rsidRPr="3123734F">
              <w:rPr>
                <w:rFonts w:cs="Verdana"/>
                <w:b/>
                <w:bCs/>
                <w:lang w:bidi="en-US"/>
              </w:rPr>
              <w:t>!</w:t>
            </w:r>
          </w:p>
        </w:tc>
        <w:tc>
          <w:tcPr>
            <w:tcW w:w="4608" w:type="dxa"/>
          </w:tcPr>
          <w:p w14:paraId="6ADD8E90" w14:textId="35E4B8E8" w:rsidR="00244ADE" w:rsidRPr="0039518C" w:rsidRDefault="00244ADE" w:rsidP="00432841">
            <w:pPr>
              <w:rPr>
                <w:b/>
              </w:rPr>
            </w:pPr>
          </w:p>
        </w:tc>
      </w:tr>
      <w:tr w:rsidR="00244ADE" w:rsidRPr="00030477" w14:paraId="6C6C8E59" w14:textId="77777777" w:rsidTr="00432841">
        <w:tc>
          <w:tcPr>
            <w:tcW w:w="864" w:type="dxa"/>
          </w:tcPr>
          <w:p w14:paraId="021CF69B" w14:textId="77777777" w:rsidR="00244ADE" w:rsidRPr="00030477" w:rsidRDefault="00244ADE" w:rsidP="00432841"/>
        </w:tc>
        <w:tc>
          <w:tcPr>
            <w:tcW w:w="864" w:type="dxa"/>
          </w:tcPr>
          <w:p w14:paraId="2C2D3921" w14:textId="77777777" w:rsidR="00244ADE" w:rsidRPr="00030477" w:rsidRDefault="00244ADE" w:rsidP="00432841">
            <w:r>
              <w:t>8  W</w:t>
            </w:r>
          </w:p>
        </w:tc>
        <w:tc>
          <w:tcPr>
            <w:tcW w:w="4608" w:type="dxa"/>
            <w:vAlign w:val="center"/>
          </w:tcPr>
          <w:p w14:paraId="5DF56FE5" w14:textId="77777777" w:rsidR="00244ADE" w:rsidRPr="00030477" w:rsidRDefault="00244ADE" w:rsidP="00432841">
            <w:r w:rsidRPr="3123734F">
              <w:rPr>
                <w:rFonts w:cs="Tahoma"/>
                <w:lang w:bidi="en-US"/>
              </w:rPr>
              <w:t>Q: Euphemism and Entertainment</w:t>
            </w:r>
          </w:p>
        </w:tc>
        <w:tc>
          <w:tcPr>
            <w:tcW w:w="4608" w:type="dxa"/>
          </w:tcPr>
          <w:p w14:paraId="47283455" w14:textId="7D16C4C8" w:rsidR="00244ADE" w:rsidRPr="0039518C" w:rsidRDefault="00244ADE" w:rsidP="00432841">
            <w:pPr>
              <w:rPr>
                <w:b/>
              </w:rPr>
            </w:pPr>
            <w:r w:rsidRPr="3123734F">
              <w:rPr>
                <w:rFonts w:cs="Tahoma"/>
                <w:lang w:bidi="en-US"/>
              </w:rPr>
              <w:t>One: I - II</w:t>
            </w:r>
          </w:p>
        </w:tc>
      </w:tr>
      <w:tr w:rsidR="00244ADE" w:rsidRPr="00030477" w14:paraId="3EF52CAF" w14:textId="77777777" w:rsidTr="00432841">
        <w:tc>
          <w:tcPr>
            <w:tcW w:w="864" w:type="dxa"/>
          </w:tcPr>
          <w:p w14:paraId="1B9DD4A2" w14:textId="77777777" w:rsidR="00244ADE" w:rsidRPr="00030477" w:rsidRDefault="00244ADE" w:rsidP="00432841"/>
        </w:tc>
        <w:tc>
          <w:tcPr>
            <w:tcW w:w="864" w:type="dxa"/>
          </w:tcPr>
          <w:p w14:paraId="10F31EB3" w14:textId="77777777" w:rsidR="00244ADE" w:rsidRPr="00030477" w:rsidRDefault="00244ADE" w:rsidP="00432841">
            <w:r>
              <w:t>9  Th</w:t>
            </w:r>
          </w:p>
        </w:tc>
        <w:tc>
          <w:tcPr>
            <w:tcW w:w="4608" w:type="dxa"/>
            <w:vAlign w:val="center"/>
          </w:tcPr>
          <w:p w14:paraId="59ED7651" w14:textId="77777777" w:rsidR="00244ADE" w:rsidRPr="00030477" w:rsidRDefault="00244ADE" w:rsidP="00432841">
            <w:r w:rsidRPr="3123734F">
              <w:rPr>
                <w:rFonts w:cs="Tahoma"/>
                <w:lang w:bidi="en-US"/>
              </w:rPr>
              <w:t>Q: The Value of History</w:t>
            </w:r>
          </w:p>
        </w:tc>
        <w:tc>
          <w:tcPr>
            <w:tcW w:w="4608" w:type="dxa"/>
          </w:tcPr>
          <w:p w14:paraId="21A12AD7" w14:textId="1AA6D742" w:rsidR="00244ADE" w:rsidRPr="00704357" w:rsidRDefault="00244ADE" w:rsidP="00432841">
            <w:r w:rsidRPr="3123734F">
              <w:rPr>
                <w:rFonts w:cs="Tahoma"/>
                <w:lang w:bidi="en-US"/>
              </w:rPr>
              <w:t>One: III - IV</w:t>
            </w:r>
          </w:p>
        </w:tc>
      </w:tr>
      <w:tr w:rsidR="00244ADE" w:rsidRPr="00030477" w14:paraId="2C3DA0F3" w14:textId="77777777" w:rsidTr="00432841">
        <w:tc>
          <w:tcPr>
            <w:tcW w:w="864" w:type="dxa"/>
          </w:tcPr>
          <w:p w14:paraId="5EC0005A" w14:textId="77777777" w:rsidR="00244ADE" w:rsidRPr="00030477" w:rsidRDefault="00244ADE" w:rsidP="00432841"/>
        </w:tc>
        <w:tc>
          <w:tcPr>
            <w:tcW w:w="864" w:type="dxa"/>
          </w:tcPr>
          <w:p w14:paraId="06DA612E" w14:textId="77777777" w:rsidR="00244ADE" w:rsidRPr="00030477" w:rsidRDefault="00244ADE" w:rsidP="00432841">
            <w:r>
              <w:t>10 F</w:t>
            </w:r>
          </w:p>
        </w:tc>
        <w:tc>
          <w:tcPr>
            <w:tcW w:w="4608" w:type="dxa"/>
            <w:vAlign w:val="center"/>
          </w:tcPr>
          <w:p w14:paraId="02CEC515" w14:textId="77777777" w:rsidR="00244ADE" w:rsidRPr="00030477" w:rsidRDefault="00244ADE" w:rsidP="00432841">
            <w:r w:rsidRPr="3123734F">
              <w:rPr>
                <w:rFonts w:cs="Tahoma"/>
                <w:lang w:bidi="en-US"/>
              </w:rPr>
              <w:t>Q: Political Uses of Language</w:t>
            </w:r>
          </w:p>
        </w:tc>
        <w:tc>
          <w:tcPr>
            <w:tcW w:w="4608" w:type="dxa"/>
          </w:tcPr>
          <w:p w14:paraId="1F4B7113" w14:textId="53F4AA15" w:rsidR="00244ADE" w:rsidRPr="0039518C" w:rsidRDefault="00244ADE" w:rsidP="00432841">
            <w:pPr>
              <w:rPr>
                <w:b/>
              </w:rPr>
            </w:pPr>
            <w:r w:rsidRPr="3123734F">
              <w:rPr>
                <w:rFonts w:cs="Tahoma"/>
                <w:lang w:bidi="en-US"/>
              </w:rPr>
              <w:t>One: V + Appendix</w:t>
            </w:r>
          </w:p>
        </w:tc>
      </w:tr>
      <w:tr w:rsidR="00244ADE" w:rsidRPr="00030477" w14:paraId="150AA252" w14:textId="77777777" w:rsidTr="00432841">
        <w:tc>
          <w:tcPr>
            <w:tcW w:w="864" w:type="dxa"/>
          </w:tcPr>
          <w:p w14:paraId="535442D9" w14:textId="77777777" w:rsidR="00244ADE" w:rsidRPr="00030477" w:rsidRDefault="00244ADE" w:rsidP="00432841"/>
        </w:tc>
        <w:tc>
          <w:tcPr>
            <w:tcW w:w="864" w:type="dxa"/>
          </w:tcPr>
          <w:p w14:paraId="62955DFD" w14:textId="77777777" w:rsidR="00244ADE" w:rsidRPr="00030477" w:rsidRDefault="00244ADE" w:rsidP="00432841">
            <w:r>
              <w:t>13 M</w:t>
            </w:r>
          </w:p>
        </w:tc>
        <w:tc>
          <w:tcPr>
            <w:tcW w:w="4608" w:type="dxa"/>
            <w:vAlign w:val="center"/>
          </w:tcPr>
          <w:p w14:paraId="1743A6FA" w14:textId="77777777" w:rsidR="00244ADE" w:rsidRDefault="00244ADE" w:rsidP="00432841">
            <w:pPr>
              <w:rPr>
                <w:rFonts w:cs="Tahoma"/>
                <w:lang w:bidi="en-US"/>
              </w:rPr>
            </w:pPr>
            <w:r w:rsidRPr="3123734F">
              <w:rPr>
                <w:rFonts w:cs="Tahoma"/>
                <w:lang w:bidi="en-US"/>
              </w:rPr>
              <w:t>Privacy and Paranoia  </w:t>
            </w:r>
          </w:p>
          <w:p w14:paraId="19698629" w14:textId="77777777" w:rsidR="00244ADE" w:rsidRPr="00D20282" w:rsidRDefault="00244ADE" w:rsidP="00432841">
            <w:pPr>
              <w:rPr>
                <w:b/>
              </w:rPr>
            </w:pPr>
            <w:r w:rsidRPr="00D20282">
              <w:rPr>
                <w:rFonts w:cs="Tahoma"/>
                <w:b/>
                <w:lang w:bidi="en-US"/>
              </w:rPr>
              <w:t>Book I Jeopardy</w:t>
            </w:r>
          </w:p>
        </w:tc>
        <w:tc>
          <w:tcPr>
            <w:tcW w:w="4608" w:type="dxa"/>
          </w:tcPr>
          <w:p w14:paraId="004C955C" w14:textId="77777777" w:rsidR="00244ADE" w:rsidRPr="0039518C" w:rsidRDefault="00244ADE" w:rsidP="00432841">
            <w:pPr>
              <w:rPr>
                <w:b/>
              </w:rPr>
            </w:pPr>
            <w:r w:rsidRPr="3123734F">
              <w:rPr>
                <w:rFonts w:cs="Tahoma"/>
                <w:lang w:bidi="en-US"/>
              </w:rPr>
              <w:t>One: VI – VIII</w:t>
            </w:r>
          </w:p>
        </w:tc>
      </w:tr>
      <w:tr w:rsidR="00244ADE" w:rsidRPr="00030477" w14:paraId="603A0206" w14:textId="77777777" w:rsidTr="00432841">
        <w:tc>
          <w:tcPr>
            <w:tcW w:w="864" w:type="dxa"/>
          </w:tcPr>
          <w:p w14:paraId="5401EA99" w14:textId="77777777" w:rsidR="00244ADE" w:rsidRPr="00030477" w:rsidRDefault="00244ADE" w:rsidP="00432841"/>
        </w:tc>
        <w:tc>
          <w:tcPr>
            <w:tcW w:w="864" w:type="dxa"/>
          </w:tcPr>
          <w:p w14:paraId="6891CA60" w14:textId="77777777" w:rsidR="00244ADE" w:rsidRPr="00030477" w:rsidRDefault="00244ADE" w:rsidP="00432841">
            <w:r>
              <w:t>14 T</w:t>
            </w:r>
          </w:p>
        </w:tc>
        <w:tc>
          <w:tcPr>
            <w:tcW w:w="4608" w:type="dxa"/>
            <w:vAlign w:val="center"/>
          </w:tcPr>
          <w:p w14:paraId="3C0DAC47" w14:textId="77777777" w:rsidR="00244ADE" w:rsidRPr="00030477" w:rsidRDefault="00244ADE" w:rsidP="00432841">
            <w:r w:rsidRPr="3123734F">
              <w:rPr>
                <w:rFonts w:cs="Tahoma"/>
                <w:lang w:bidi="en-US"/>
              </w:rPr>
              <w:t>Q: Sex and Control</w:t>
            </w:r>
          </w:p>
        </w:tc>
        <w:tc>
          <w:tcPr>
            <w:tcW w:w="4608" w:type="dxa"/>
          </w:tcPr>
          <w:p w14:paraId="000523C6" w14:textId="3280A8F9" w:rsidR="00244ADE" w:rsidRPr="0039518C" w:rsidRDefault="00244ADE" w:rsidP="00432841">
            <w:pPr>
              <w:rPr>
                <w:b/>
              </w:rPr>
            </w:pPr>
            <w:r w:rsidRPr="3123734F">
              <w:rPr>
                <w:rFonts w:cs="Tahoma"/>
                <w:lang w:bidi="en-US"/>
              </w:rPr>
              <w:t>Two: I – IV</w:t>
            </w:r>
          </w:p>
        </w:tc>
      </w:tr>
      <w:tr w:rsidR="00244ADE" w:rsidRPr="00030477" w14:paraId="4BEB31BA" w14:textId="77777777" w:rsidTr="00432841">
        <w:tc>
          <w:tcPr>
            <w:tcW w:w="864" w:type="dxa"/>
          </w:tcPr>
          <w:p w14:paraId="2C6C88A2" w14:textId="77777777" w:rsidR="00244ADE" w:rsidRPr="00030477" w:rsidRDefault="00244ADE" w:rsidP="00432841"/>
        </w:tc>
        <w:tc>
          <w:tcPr>
            <w:tcW w:w="864" w:type="dxa"/>
          </w:tcPr>
          <w:p w14:paraId="5AC27821" w14:textId="77777777" w:rsidR="00244ADE" w:rsidRPr="00030477" w:rsidRDefault="00244ADE" w:rsidP="00432841">
            <w:r>
              <w:t>15 W</w:t>
            </w:r>
          </w:p>
        </w:tc>
        <w:tc>
          <w:tcPr>
            <w:tcW w:w="4608" w:type="dxa"/>
            <w:vAlign w:val="center"/>
          </w:tcPr>
          <w:p w14:paraId="71877C8D" w14:textId="77777777" w:rsidR="00244ADE" w:rsidRPr="00030477" w:rsidRDefault="00244ADE" w:rsidP="00432841">
            <w:r w:rsidRPr="3123734F">
              <w:rPr>
                <w:rFonts w:cs="Tahoma"/>
                <w:lang w:bidi="en-US"/>
              </w:rPr>
              <w:t>Q: Terrorism</w:t>
            </w:r>
          </w:p>
        </w:tc>
        <w:tc>
          <w:tcPr>
            <w:tcW w:w="4608" w:type="dxa"/>
          </w:tcPr>
          <w:p w14:paraId="33C5F23F" w14:textId="47CEF35B" w:rsidR="00244ADE" w:rsidRPr="0039518C" w:rsidRDefault="00244ADE" w:rsidP="00432841">
            <w:pPr>
              <w:rPr>
                <w:b/>
              </w:rPr>
            </w:pPr>
            <w:r w:rsidRPr="3123734F">
              <w:rPr>
                <w:rFonts w:cs="Tahoma"/>
                <w:lang w:bidi="en-US"/>
              </w:rPr>
              <w:t>Two: V – VIII</w:t>
            </w:r>
          </w:p>
        </w:tc>
      </w:tr>
      <w:tr w:rsidR="00244ADE" w:rsidRPr="00030477" w14:paraId="1206483C" w14:textId="77777777" w:rsidTr="00432841">
        <w:tc>
          <w:tcPr>
            <w:tcW w:w="864" w:type="dxa"/>
          </w:tcPr>
          <w:p w14:paraId="18DF9A6B" w14:textId="77777777" w:rsidR="00244ADE" w:rsidRPr="00030477" w:rsidRDefault="00244ADE" w:rsidP="00432841"/>
        </w:tc>
        <w:tc>
          <w:tcPr>
            <w:tcW w:w="864" w:type="dxa"/>
          </w:tcPr>
          <w:p w14:paraId="5533B949" w14:textId="77777777" w:rsidR="00244ADE" w:rsidRPr="00030477" w:rsidRDefault="00244ADE" w:rsidP="00432841">
            <w:r>
              <w:t>16 Th</w:t>
            </w:r>
          </w:p>
        </w:tc>
        <w:tc>
          <w:tcPr>
            <w:tcW w:w="4608" w:type="dxa"/>
          </w:tcPr>
          <w:p w14:paraId="3C580B1F" w14:textId="77777777" w:rsidR="00244ADE" w:rsidRDefault="00244ADE" w:rsidP="00432841">
            <w:pPr>
              <w:widowControl w:val="0"/>
              <w:autoSpaceDE w:val="0"/>
              <w:autoSpaceDN w:val="0"/>
              <w:adjustRightInd w:val="0"/>
              <w:rPr>
                <w:rFonts w:cs="Verdana"/>
                <w:b/>
                <w:bCs/>
                <w:lang w:bidi="en-US"/>
              </w:rPr>
            </w:pPr>
            <w:r w:rsidRPr="3123734F">
              <w:rPr>
                <w:rFonts w:cs="Verdana"/>
                <w:b/>
                <w:bCs/>
                <w:lang w:bidi="en-US"/>
              </w:rPr>
              <w:t>Film: If A Tree Falls – 1</w:t>
            </w:r>
          </w:p>
          <w:p w14:paraId="18AF89CB" w14:textId="77777777" w:rsidR="00244ADE" w:rsidRPr="00030477" w:rsidRDefault="00244ADE" w:rsidP="00432841">
            <w:r w:rsidRPr="3123734F">
              <w:rPr>
                <w:rFonts w:cs="Verdana"/>
                <w:lang w:bidi="en-US"/>
              </w:rPr>
              <w:t>From Awareness to Radicalization</w:t>
            </w:r>
          </w:p>
        </w:tc>
        <w:tc>
          <w:tcPr>
            <w:tcW w:w="4608" w:type="dxa"/>
          </w:tcPr>
          <w:p w14:paraId="2145E8F2" w14:textId="5BA3EE82" w:rsidR="00244ADE" w:rsidRPr="0039518C" w:rsidRDefault="00704357" w:rsidP="00432841">
            <w:pPr>
              <w:rPr>
                <w:b/>
              </w:rPr>
            </w:pPr>
            <w:r>
              <w:rPr>
                <w:b/>
              </w:rPr>
              <w:t>-</w:t>
            </w:r>
          </w:p>
        </w:tc>
      </w:tr>
      <w:tr w:rsidR="00244ADE" w:rsidRPr="00030477" w14:paraId="5C750B3C" w14:textId="77777777" w:rsidTr="00432841">
        <w:tc>
          <w:tcPr>
            <w:tcW w:w="864" w:type="dxa"/>
          </w:tcPr>
          <w:p w14:paraId="160DE1BE" w14:textId="77777777" w:rsidR="00244ADE" w:rsidRPr="00030477" w:rsidRDefault="00244ADE" w:rsidP="00432841"/>
        </w:tc>
        <w:tc>
          <w:tcPr>
            <w:tcW w:w="864" w:type="dxa"/>
          </w:tcPr>
          <w:p w14:paraId="2D99F57D" w14:textId="77777777" w:rsidR="00244ADE" w:rsidRPr="00030477" w:rsidRDefault="00244ADE" w:rsidP="00432841">
            <w:r>
              <w:t>17 F</w:t>
            </w:r>
          </w:p>
        </w:tc>
        <w:tc>
          <w:tcPr>
            <w:tcW w:w="4608" w:type="dxa"/>
            <w:vAlign w:val="center"/>
          </w:tcPr>
          <w:p w14:paraId="066B907C" w14:textId="77777777" w:rsidR="00244ADE" w:rsidRDefault="00244ADE" w:rsidP="00432841">
            <w:pPr>
              <w:widowControl w:val="0"/>
              <w:autoSpaceDE w:val="0"/>
              <w:autoSpaceDN w:val="0"/>
              <w:adjustRightInd w:val="0"/>
              <w:rPr>
                <w:rFonts w:cs="Verdana"/>
                <w:b/>
                <w:bCs/>
                <w:lang w:bidi="en-US"/>
              </w:rPr>
            </w:pPr>
            <w:r w:rsidRPr="3123734F">
              <w:rPr>
                <w:rFonts w:cs="Verdana"/>
                <w:b/>
                <w:bCs/>
                <w:lang w:bidi="en-US"/>
              </w:rPr>
              <w:t>Film: If A Tree Falls – 2</w:t>
            </w:r>
          </w:p>
          <w:p w14:paraId="679290E1" w14:textId="77777777" w:rsidR="00244ADE" w:rsidRPr="00030477" w:rsidRDefault="00244ADE" w:rsidP="00432841">
            <w:r w:rsidRPr="3123734F">
              <w:rPr>
                <w:rFonts w:cs="Verdana"/>
                <w:lang w:bidi="en-US"/>
              </w:rPr>
              <w:t>Sabotage and Doublethink</w:t>
            </w:r>
          </w:p>
        </w:tc>
        <w:tc>
          <w:tcPr>
            <w:tcW w:w="4608" w:type="dxa"/>
            <w:vAlign w:val="center"/>
          </w:tcPr>
          <w:p w14:paraId="7CCCEB8A" w14:textId="77777777" w:rsidR="00244ADE" w:rsidRPr="00030477" w:rsidRDefault="00244ADE" w:rsidP="00432841">
            <w:r>
              <w:rPr>
                <w:rFonts w:cs="Verdana"/>
                <w:i/>
                <w:iCs/>
                <w:lang w:bidi="en-US"/>
              </w:rPr>
              <w:t>Skim</w:t>
            </w:r>
            <w:r w:rsidRPr="3123734F">
              <w:rPr>
                <w:rFonts w:cs="Verdana"/>
                <w:lang w:bidi="en-US"/>
              </w:rPr>
              <w:t xml:space="preserve">: </w:t>
            </w:r>
            <w:r w:rsidRPr="3123734F">
              <w:rPr>
                <w:rFonts w:cs="Tahoma"/>
                <w:lang w:bidi="en-US"/>
              </w:rPr>
              <w:t xml:space="preserve"> Two: IX - Chapter 3: "War is Peace"</w:t>
            </w:r>
          </w:p>
        </w:tc>
      </w:tr>
      <w:tr w:rsidR="00244ADE" w:rsidRPr="00030477" w14:paraId="15E6743B" w14:textId="77777777" w:rsidTr="00432841">
        <w:tc>
          <w:tcPr>
            <w:tcW w:w="864" w:type="dxa"/>
          </w:tcPr>
          <w:p w14:paraId="113CF19D" w14:textId="77777777" w:rsidR="00244ADE" w:rsidRPr="00030477" w:rsidRDefault="00244ADE" w:rsidP="00432841"/>
        </w:tc>
        <w:tc>
          <w:tcPr>
            <w:tcW w:w="864" w:type="dxa"/>
          </w:tcPr>
          <w:p w14:paraId="6A0DCE54" w14:textId="77777777" w:rsidR="00244ADE" w:rsidRPr="00030477" w:rsidRDefault="00244ADE" w:rsidP="00432841">
            <w:r>
              <w:t>20 M</w:t>
            </w:r>
          </w:p>
        </w:tc>
        <w:tc>
          <w:tcPr>
            <w:tcW w:w="4608" w:type="dxa"/>
            <w:vAlign w:val="center"/>
          </w:tcPr>
          <w:p w14:paraId="2EB1527F" w14:textId="77777777" w:rsidR="00244ADE" w:rsidRDefault="00244ADE" w:rsidP="00432841">
            <w:pPr>
              <w:widowControl w:val="0"/>
              <w:autoSpaceDE w:val="0"/>
              <w:autoSpaceDN w:val="0"/>
              <w:adjustRightInd w:val="0"/>
              <w:rPr>
                <w:rFonts w:cs="Verdana"/>
                <w:b/>
                <w:bCs/>
                <w:lang w:bidi="en-US"/>
              </w:rPr>
            </w:pPr>
            <w:r w:rsidRPr="3123734F">
              <w:rPr>
                <w:rFonts w:cs="Verdana"/>
                <w:b/>
                <w:bCs/>
                <w:lang w:bidi="en-US"/>
              </w:rPr>
              <w:t>Film: If A Tree Falls – 3</w:t>
            </w:r>
          </w:p>
          <w:p w14:paraId="63B68DC7" w14:textId="77777777" w:rsidR="00244ADE" w:rsidRPr="00611A11" w:rsidRDefault="00244ADE" w:rsidP="00432841">
            <w:pPr>
              <w:widowControl w:val="0"/>
              <w:autoSpaceDE w:val="0"/>
              <w:autoSpaceDN w:val="0"/>
              <w:adjustRightInd w:val="0"/>
              <w:rPr>
                <w:rFonts w:cs="Verdana"/>
                <w:lang w:bidi="en-US"/>
              </w:rPr>
            </w:pPr>
            <w:r w:rsidRPr="3123734F">
              <w:rPr>
                <w:rFonts w:cs="Verdana"/>
                <w:lang w:bidi="en-US"/>
              </w:rPr>
              <w:t>Persecution/Prosecution</w:t>
            </w:r>
          </w:p>
        </w:tc>
        <w:tc>
          <w:tcPr>
            <w:tcW w:w="4608" w:type="dxa"/>
            <w:vAlign w:val="center"/>
          </w:tcPr>
          <w:p w14:paraId="6D69FB9C" w14:textId="77777777" w:rsidR="00244ADE" w:rsidRPr="00030477" w:rsidRDefault="00244ADE" w:rsidP="00432841">
            <w:r w:rsidRPr="3123734F">
              <w:rPr>
                <w:rFonts w:cs="Verdana"/>
                <w:i/>
                <w:iCs/>
                <w:lang w:bidi="en-US"/>
              </w:rPr>
              <w:t>Prep. Vocabulary</w:t>
            </w:r>
            <w:r w:rsidRPr="3123734F">
              <w:rPr>
                <w:rFonts w:cs="Verdana"/>
                <w:lang w:bidi="en-US"/>
              </w:rPr>
              <w:t xml:space="preserve">: </w:t>
            </w:r>
            <w:r w:rsidRPr="3123734F">
              <w:rPr>
                <w:rFonts w:cs="Tahoma"/>
                <w:lang w:bidi="en-US"/>
              </w:rPr>
              <w:t xml:space="preserve"> Two: IX - Chapter 3: "War is Peace"</w:t>
            </w:r>
          </w:p>
        </w:tc>
      </w:tr>
      <w:tr w:rsidR="00244ADE" w:rsidRPr="00030477" w14:paraId="0B80A1F1" w14:textId="77777777" w:rsidTr="00432841">
        <w:tc>
          <w:tcPr>
            <w:tcW w:w="864" w:type="dxa"/>
          </w:tcPr>
          <w:p w14:paraId="4505A5EB" w14:textId="77777777" w:rsidR="00244ADE" w:rsidRPr="00030477" w:rsidRDefault="00244ADE" w:rsidP="00432841"/>
        </w:tc>
        <w:tc>
          <w:tcPr>
            <w:tcW w:w="864" w:type="dxa"/>
          </w:tcPr>
          <w:p w14:paraId="04BB01D7" w14:textId="77777777" w:rsidR="00244ADE" w:rsidRDefault="00244ADE" w:rsidP="00432841">
            <w:r>
              <w:t>21 T</w:t>
            </w:r>
          </w:p>
          <w:p w14:paraId="154243F0" w14:textId="77777777" w:rsidR="00244ADE" w:rsidRPr="003C67A3" w:rsidRDefault="00244ADE" w:rsidP="00432841">
            <w:pPr>
              <w:rPr>
                <w:i/>
              </w:rPr>
            </w:pPr>
            <w:r w:rsidRPr="003C67A3">
              <w:rPr>
                <w:i/>
              </w:rPr>
              <w:t>Late</w:t>
            </w:r>
          </w:p>
        </w:tc>
        <w:tc>
          <w:tcPr>
            <w:tcW w:w="4608" w:type="dxa"/>
            <w:vAlign w:val="center"/>
          </w:tcPr>
          <w:p w14:paraId="2A3515D2" w14:textId="77777777" w:rsidR="00244ADE" w:rsidRPr="00030477" w:rsidRDefault="00244ADE" w:rsidP="00432841">
            <w:r w:rsidRPr="3123734F">
              <w:rPr>
                <w:rFonts w:cs="Tahoma"/>
                <w:lang w:bidi="en-US"/>
              </w:rPr>
              <w:t xml:space="preserve">Q: War is Peace – </w:t>
            </w:r>
            <w:r w:rsidRPr="3123734F">
              <w:rPr>
                <w:rFonts w:cs="Tahoma"/>
                <w:b/>
                <w:bCs/>
                <w:lang w:bidi="en-US"/>
              </w:rPr>
              <w:t>Big Quiz</w:t>
            </w:r>
          </w:p>
        </w:tc>
        <w:tc>
          <w:tcPr>
            <w:tcW w:w="4608" w:type="dxa"/>
            <w:vAlign w:val="center"/>
          </w:tcPr>
          <w:p w14:paraId="5192E5A4" w14:textId="77777777" w:rsidR="00244ADE" w:rsidRPr="00030477" w:rsidRDefault="00244ADE" w:rsidP="00432841">
            <w:r>
              <w:rPr>
                <w:rFonts w:cs="Verdana"/>
                <w:i/>
                <w:iCs/>
                <w:lang w:bidi="en-US"/>
              </w:rPr>
              <w:t>Read &amp; Review</w:t>
            </w:r>
            <w:r w:rsidRPr="3123734F">
              <w:rPr>
                <w:rFonts w:cs="Verdana"/>
                <w:lang w:bidi="en-US"/>
              </w:rPr>
              <w:t xml:space="preserve">: </w:t>
            </w:r>
            <w:r w:rsidRPr="3123734F">
              <w:rPr>
                <w:rFonts w:cs="Tahoma"/>
                <w:lang w:bidi="en-US"/>
              </w:rPr>
              <w:t xml:space="preserve"> Two: IX - Chapter 3: "War is Peace"</w:t>
            </w:r>
          </w:p>
        </w:tc>
      </w:tr>
      <w:tr w:rsidR="00244ADE" w:rsidRPr="00030477" w14:paraId="767FB7F4" w14:textId="77777777" w:rsidTr="00432841">
        <w:tc>
          <w:tcPr>
            <w:tcW w:w="864" w:type="dxa"/>
          </w:tcPr>
          <w:p w14:paraId="60D15A77" w14:textId="77777777" w:rsidR="00244ADE" w:rsidRPr="00030477" w:rsidRDefault="00244ADE" w:rsidP="00432841"/>
        </w:tc>
        <w:tc>
          <w:tcPr>
            <w:tcW w:w="864" w:type="dxa"/>
          </w:tcPr>
          <w:p w14:paraId="5A885EBF" w14:textId="77777777" w:rsidR="00244ADE" w:rsidRPr="00030477" w:rsidRDefault="00244ADE" w:rsidP="00432841">
            <w:r>
              <w:t>22 W</w:t>
            </w:r>
          </w:p>
        </w:tc>
        <w:tc>
          <w:tcPr>
            <w:tcW w:w="4608" w:type="dxa"/>
            <w:vAlign w:val="center"/>
          </w:tcPr>
          <w:p w14:paraId="3CA7A538" w14:textId="77777777" w:rsidR="00244ADE" w:rsidRPr="00341FAF" w:rsidRDefault="00244ADE" w:rsidP="00432841">
            <w:pPr>
              <w:widowControl w:val="0"/>
              <w:autoSpaceDE w:val="0"/>
              <w:autoSpaceDN w:val="0"/>
              <w:adjustRightInd w:val="0"/>
              <w:rPr>
                <w:rFonts w:cs="Verdana"/>
                <w:lang w:bidi="en-US"/>
              </w:rPr>
            </w:pPr>
            <w:r w:rsidRPr="3123734F">
              <w:rPr>
                <w:rFonts w:cs="Verdana"/>
                <w:lang w:bidi="en-US"/>
              </w:rPr>
              <w:t>War Is Peace Today (Discuss)</w:t>
            </w:r>
          </w:p>
        </w:tc>
        <w:tc>
          <w:tcPr>
            <w:tcW w:w="4608" w:type="dxa"/>
            <w:vAlign w:val="center"/>
          </w:tcPr>
          <w:p w14:paraId="067A3B66" w14:textId="77777777" w:rsidR="00244ADE" w:rsidRPr="003758C4" w:rsidRDefault="00244ADE" w:rsidP="00432841">
            <w:pPr>
              <w:widowControl w:val="0"/>
              <w:autoSpaceDE w:val="0"/>
              <w:autoSpaceDN w:val="0"/>
              <w:adjustRightInd w:val="0"/>
              <w:rPr>
                <w:rFonts w:cs="Verdana"/>
                <w:i/>
                <w:iCs/>
                <w:lang w:bidi="en-US"/>
              </w:rPr>
            </w:pPr>
            <w:r w:rsidRPr="3123734F">
              <w:rPr>
                <w:rFonts w:cs="Verdana"/>
                <w:i/>
                <w:iCs/>
                <w:lang w:bidi="en-US"/>
              </w:rPr>
              <w:t>For AP Only - Eisenhower’s 1961 Farewell Address</w:t>
            </w:r>
          </w:p>
          <w:p w14:paraId="1A457AAB" w14:textId="77777777" w:rsidR="00244ADE" w:rsidRPr="00030477" w:rsidRDefault="00244ADE" w:rsidP="00432841">
            <w:hyperlink r:id="rId40" w:history="1">
              <w:r w:rsidRPr="00EE2BDD">
                <w:rPr>
                  <w:rStyle w:val="Hyperlink"/>
                </w:rPr>
                <w:t>https://www.ourdocuments.gov/doc.php?doc=90&amp;page=transcript</w:t>
              </w:r>
            </w:hyperlink>
          </w:p>
        </w:tc>
      </w:tr>
      <w:tr w:rsidR="00244ADE" w:rsidRPr="00030477" w14:paraId="3AD04166" w14:textId="77777777" w:rsidTr="00432841">
        <w:tc>
          <w:tcPr>
            <w:tcW w:w="864" w:type="dxa"/>
          </w:tcPr>
          <w:p w14:paraId="1CC0F092" w14:textId="77777777" w:rsidR="00244ADE" w:rsidRPr="00030477" w:rsidRDefault="00244ADE" w:rsidP="00432841"/>
        </w:tc>
        <w:tc>
          <w:tcPr>
            <w:tcW w:w="864" w:type="dxa"/>
          </w:tcPr>
          <w:p w14:paraId="30D9DE4B" w14:textId="77777777" w:rsidR="00244ADE" w:rsidRPr="00030477" w:rsidRDefault="00244ADE" w:rsidP="00432841">
            <w:r>
              <w:t>23 Th</w:t>
            </w:r>
          </w:p>
        </w:tc>
        <w:tc>
          <w:tcPr>
            <w:tcW w:w="4608" w:type="dxa"/>
            <w:vAlign w:val="center"/>
          </w:tcPr>
          <w:p w14:paraId="3131A123" w14:textId="77777777" w:rsidR="00244ADE" w:rsidRPr="0095523E" w:rsidRDefault="00244ADE" w:rsidP="00432841">
            <w:pPr>
              <w:widowControl w:val="0"/>
              <w:autoSpaceDE w:val="0"/>
              <w:autoSpaceDN w:val="0"/>
              <w:adjustRightInd w:val="0"/>
              <w:rPr>
                <w:rFonts w:cs="Tahoma"/>
                <w:lang w:bidi="en-US"/>
              </w:rPr>
            </w:pPr>
            <w:r w:rsidRPr="3123734F">
              <w:rPr>
                <w:rFonts w:cs="Tahoma"/>
                <w:b/>
                <w:bCs/>
                <w:lang w:bidi="en-US"/>
              </w:rPr>
              <w:t>Film: Why We Fight – 1</w:t>
            </w:r>
          </w:p>
          <w:p w14:paraId="57FF96E7" w14:textId="77777777" w:rsidR="00244ADE" w:rsidRPr="00030477" w:rsidRDefault="00244ADE" w:rsidP="00432841">
            <w:r w:rsidRPr="3123734F">
              <w:rPr>
                <w:rFonts w:cs="Tahoma"/>
                <w:lang w:bidi="en-US"/>
              </w:rPr>
              <w:t>American History</w:t>
            </w:r>
          </w:p>
        </w:tc>
        <w:tc>
          <w:tcPr>
            <w:tcW w:w="4608" w:type="dxa"/>
            <w:vAlign w:val="center"/>
          </w:tcPr>
          <w:p w14:paraId="034CF7EF" w14:textId="77777777" w:rsidR="00244ADE" w:rsidRPr="00030477" w:rsidRDefault="00244ADE" w:rsidP="00432841">
            <w:r>
              <w:rPr>
                <w:rFonts w:cs="Verdana"/>
                <w:i/>
                <w:iCs/>
                <w:lang w:bidi="en-US"/>
              </w:rPr>
              <w:t>Skim</w:t>
            </w:r>
            <w:r w:rsidRPr="3123734F">
              <w:rPr>
                <w:rFonts w:cs="Verdana"/>
                <w:lang w:bidi="en-US"/>
              </w:rPr>
              <w:t xml:space="preserve">: </w:t>
            </w:r>
            <w:r w:rsidRPr="3123734F">
              <w:rPr>
                <w:rFonts w:cs="Tahoma"/>
                <w:lang w:bidi="en-US"/>
              </w:rPr>
              <w:t xml:space="preserve"> Two: IX</w:t>
            </w:r>
            <w:r>
              <w:rPr>
                <w:rFonts w:cs="Tahoma"/>
                <w:lang w:bidi="en-US"/>
              </w:rPr>
              <w:t xml:space="preserve"> - </w:t>
            </w:r>
            <w:r w:rsidRPr="3123734F">
              <w:rPr>
                <w:rFonts w:cs="Tahoma"/>
                <w:lang w:bidi="en-US"/>
              </w:rPr>
              <w:t>Chapter 1: "Ignorance is Strength"</w:t>
            </w:r>
          </w:p>
        </w:tc>
      </w:tr>
      <w:tr w:rsidR="00244ADE" w:rsidRPr="00030477" w14:paraId="746747D8" w14:textId="77777777" w:rsidTr="00432841">
        <w:tc>
          <w:tcPr>
            <w:tcW w:w="864" w:type="dxa"/>
            <w:tcBorders>
              <w:bottom w:val="single" w:sz="4" w:space="0" w:color="auto"/>
            </w:tcBorders>
          </w:tcPr>
          <w:p w14:paraId="6269BB06" w14:textId="77777777" w:rsidR="00244ADE" w:rsidRPr="00030477" w:rsidRDefault="00244ADE" w:rsidP="00432841"/>
        </w:tc>
        <w:tc>
          <w:tcPr>
            <w:tcW w:w="864" w:type="dxa"/>
            <w:tcBorders>
              <w:bottom w:val="single" w:sz="4" w:space="0" w:color="auto"/>
            </w:tcBorders>
          </w:tcPr>
          <w:p w14:paraId="0D38C547" w14:textId="77777777" w:rsidR="00244ADE" w:rsidRDefault="00244ADE" w:rsidP="00432841">
            <w:r>
              <w:t>24 F</w:t>
            </w:r>
          </w:p>
          <w:p w14:paraId="55F4DE14" w14:textId="77777777" w:rsidR="00244ADE" w:rsidRPr="003C67A3" w:rsidRDefault="00244ADE" w:rsidP="00432841">
            <w:pPr>
              <w:rPr>
                <w:i/>
              </w:rPr>
            </w:pPr>
            <w:r w:rsidRPr="003C67A3">
              <w:rPr>
                <w:i/>
              </w:rPr>
              <w:t>Rally</w:t>
            </w:r>
          </w:p>
        </w:tc>
        <w:tc>
          <w:tcPr>
            <w:tcW w:w="4608" w:type="dxa"/>
            <w:tcBorders>
              <w:bottom w:val="single" w:sz="4" w:space="0" w:color="auto"/>
            </w:tcBorders>
            <w:vAlign w:val="center"/>
          </w:tcPr>
          <w:p w14:paraId="2DF88254" w14:textId="77777777" w:rsidR="00244ADE" w:rsidRPr="0095523E" w:rsidRDefault="00244ADE" w:rsidP="00432841">
            <w:pPr>
              <w:widowControl w:val="0"/>
              <w:autoSpaceDE w:val="0"/>
              <w:autoSpaceDN w:val="0"/>
              <w:adjustRightInd w:val="0"/>
              <w:rPr>
                <w:rFonts w:cs="Tahoma"/>
                <w:lang w:bidi="en-US"/>
              </w:rPr>
            </w:pPr>
            <w:r w:rsidRPr="3123734F">
              <w:rPr>
                <w:rFonts w:cs="Tahoma"/>
                <w:b/>
                <w:bCs/>
                <w:lang w:bidi="en-US"/>
              </w:rPr>
              <w:t>Film: Why We Fight – 2</w:t>
            </w:r>
          </w:p>
          <w:p w14:paraId="31AC9AEC" w14:textId="77777777" w:rsidR="00244ADE" w:rsidRPr="00030477" w:rsidRDefault="00244ADE" w:rsidP="00432841">
            <w:r w:rsidRPr="3123734F">
              <w:rPr>
                <w:rFonts w:cs="Tahoma"/>
                <w:lang w:bidi="en-US"/>
              </w:rPr>
              <w:t>Military Contractors</w:t>
            </w:r>
          </w:p>
        </w:tc>
        <w:tc>
          <w:tcPr>
            <w:tcW w:w="4608" w:type="dxa"/>
            <w:tcBorders>
              <w:bottom w:val="single" w:sz="4" w:space="0" w:color="auto"/>
            </w:tcBorders>
          </w:tcPr>
          <w:p w14:paraId="45C0115F" w14:textId="77777777" w:rsidR="00244ADE" w:rsidRPr="00030477" w:rsidRDefault="00244ADE" w:rsidP="00432841">
            <w:r w:rsidRPr="3123734F">
              <w:rPr>
                <w:rFonts w:cs="Verdana"/>
                <w:i/>
                <w:iCs/>
                <w:lang w:bidi="en-US"/>
              </w:rPr>
              <w:t>Prep. Vocabulary</w:t>
            </w:r>
            <w:r w:rsidRPr="3123734F">
              <w:rPr>
                <w:rFonts w:cs="Verdana"/>
                <w:lang w:bidi="en-US"/>
              </w:rPr>
              <w:t xml:space="preserve">: </w:t>
            </w:r>
            <w:r w:rsidRPr="3123734F">
              <w:rPr>
                <w:rFonts w:cs="Tahoma"/>
                <w:lang w:bidi="en-US"/>
              </w:rPr>
              <w:t xml:space="preserve"> Two: IX</w:t>
            </w:r>
            <w:r>
              <w:rPr>
                <w:rFonts w:cs="Tahoma"/>
                <w:lang w:bidi="en-US"/>
              </w:rPr>
              <w:t xml:space="preserve"> </w:t>
            </w:r>
            <w:r w:rsidRPr="3123734F">
              <w:rPr>
                <w:rFonts w:cs="Tahoma"/>
                <w:lang w:bidi="en-US"/>
              </w:rPr>
              <w:t>- Chapter 1: "Ignorance is Strength"</w:t>
            </w:r>
          </w:p>
        </w:tc>
      </w:tr>
      <w:tr w:rsidR="00244ADE" w:rsidRPr="00030477" w14:paraId="1627B61F" w14:textId="77777777" w:rsidTr="00432841">
        <w:tc>
          <w:tcPr>
            <w:tcW w:w="864" w:type="dxa"/>
            <w:shd w:val="clear" w:color="auto" w:fill="D9D9D9"/>
          </w:tcPr>
          <w:p w14:paraId="393C1D9C" w14:textId="77777777" w:rsidR="00244ADE" w:rsidRPr="00030477" w:rsidRDefault="00244ADE" w:rsidP="00432841"/>
        </w:tc>
        <w:tc>
          <w:tcPr>
            <w:tcW w:w="864" w:type="dxa"/>
            <w:shd w:val="clear" w:color="auto" w:fill="D9D9D9"/>
          </w:tcPr>
          <w:p w14:paraId="5248B220" w14:textId="77777777" w:rsidR="00244ADE" w:rsidRPr="00030477" w:rsidRDefault="00244ADE" w:rsidP="00432841">
            <w:r>
              <w:t>27 M</w:t>
            </w:r>
          </w:p>
        </w:tc>
        <w:tc>
          <w:tcPr>
            <w:tcW w:w="4608" w:type="dxa"/>
            <w:shd w:val="clear" w:color="auto" w:fill="D9D9D9"/>
          </w:tcPr>
          <w:p w14:paraId="49E66844" w14:textId="77777777" w:rsidR="00244ADE" w:rsidRPr="00030477" w:rsidRDefault="00244ADE" w:rsidP="00432841">
            <w:r>
              <w:t>Memorial Day – NO SCHOOL</w:t>
            </w:r>
          </w:p>
        </w:tc>
        <w:tc>
          <w:tcPr>
            <w:tcW w:w="4608" w:type="dxa"/>
            <w:shd w:val="clear" w:color="auto" w:fill="D9D9D9"/>
          </w:tcPr>
          <w:p w14:paraId="273ACF19" w14:textId="77777777" w:rsidR="00244ADE" w:rsidRPr="00030477" w:rsidRDefault="00244ADE" w:rsidP="00432841"/>
        </w:tc>
      </w:tr>
      <w:tr w:rsidR="00244ADE" w:rsidRPr="00030477" w14:paraId="446B4558" w14:textId="77777777" w:rsidTr="00432841">
        <w:tc>
          <w:tcPr>
            <w:tcW w:w="864" w:type="dxa"/>
          </w:tcPr>
          <w:p w14:paraId="0C82740B" w14:textId="77777777" w:rsidR="00244ADE" w:rsidRPr="00030477" w:rsidRDefault="00244ADE" w:rsidP="00432841"/>
        </w:tc>
        <w:tc>
          <w:tcPr>
            <w:tcW w:w="864" w:type="dxa"/>
          </w:tcPr>
          <w:p w14:paraId="03AA86FE" w14:textId="77777777" w:rsidR="00244ADE" w:rsidRPr="00030477" w:rsidRDefault="00244ADE" w:rsidP="00432841">
            <w:r>
              <w:t>28 T</w:t>
            </w:r>
          </w:p>
        </w:tc>
        <w:tc>
          <w:tcPr>
            <w:tcW w:w="4608" w:type="dxa"/>
            <w:vAlign w:val="center"/>
          </w:tcPr>
          <w:p w14:paraId="40096C34" w14:textId="77777777" w:rsidR="00244ADE" w:rsidRPr="0095523E" w:rsidRDefault="00244ADE" w:rsidP="00432841">
            <w:pPr>
              <w:widowControl w:val="0"/>
              <w:autoSpaceDE w:val="0"/>
              <w:autoSpaceDN w:val="0"/>
              <w:adjustRightInd w:val="0"/>
              <w:rPr>
                <w:rFonts w:cs="Tahoma"/>
                <w:lang w:bidi="en-US"/>
              </w:rPr>
            </w:pPr>
            <w:r w:rsidRPr="3123734F">
              <w:rPr>
                <w:rFonts w:cs="Tahoma"/>
                <w:b/>
                <w:bCs/>
                <w:lang w:bidi="en-US"/>
              </w:rPr>
              <w:t>Film: Why We Fight – 3</w:t>
            </w:r>
          </w:p>
          <w:p w14:paraId="4488EDFE" w14:textId="77777777" w:rsidR="00244ADE" w:rsidRPr="00030477" w:rsidRDefault="00244ADE" w:rsidP="00432841">
            <w:r w:rsidRPr="3123734F">
              <w:rPr>
                <w:rFonts w:cs="Tahoma"/>
                <w:lang w:bidi="en-US"/>
              </w:rPr>
              <w:t>One Price of War</w:t>
            </w:r>
          </w:p>
        </w:tc>
        <w:tc>
          <w:tcPr>
            <w:tcW w:w="4608" w:type="dxa"/>
            <w:vAlign w:val="center"/>
          </w:tcPr>
          <w:p w14:paraId="541F00B7" w14:textId="77777777" w:rsidR="00244ADE" w:rsidRPr="00030477" w:rsidRDefault="00244ADE" w:rsidP="00432841">
            <w:r>
              <w:rPr>
                <w:rFonts w:cs="Verdana"/>
                <w:i/>
                <w:iCs/>
                <w:lang w:bidi="en-US"/>
              </w:rPr>
              <w:t>Read &amp; Review</w:t>
            </w:r>
            <w:r w:rsidRPr="3123734F">
              <w:rPr>
                <w:rFonts w:cs="Verdana"/>
                <w:lang w:bidi="en-US"/>
              </w:rPr>
              <w:t xml:space="preserve">: </w:t>
            </w:r>
            <w:r w:rsidRPr="3123734F">
              <w:rPr>
                <w:rFonts w:cs="Tahoma"/>
                <w:lang w:bidi="en-US"/>
              </w:rPr>
              <w:t xml:space="preserve"> Two: IX</w:t>
            </w:r>
            <w:r>
              <w:rPr>
                <w:rFonts w:cs="Tahoma"/>
                <w:lang w:bidi="en-US"/>
              </w:rPr>
              <w:t xml:space="preserve"> </w:t>
            </w:r>
            <w:r w:rsidRPr="3123734F">
              <w:rPr>
                <w:rFonts w:cs="Tahoma"/>
                <w:lang w:bidi="en-US"/>
              </w:rPr>
              <w:t>- Chapter 1: "Ignorance is Strength"</w:t>
            </w:r>
          </w:p>
        </w:tc>
      </w:tr>
      <w:tr w:rsidR="00244ADE" w:rsidRPr="00030477" w14:paraId="6CDAE122" w14:textId="77777777" w:rsidTr="00432841">
        <w:tc>
          <w:tcPr>
            <w:tcW w:w="864" w:type="dxa"/>
          </w:tcPr>
          <w:p w14:paraId="62502B24" w14:textId="77777777" w:rsidR="00244ADE" w:rsidRPr="00030477" w:rsidRDefault="00244ADE" w:rsidP="00432841"/>
        </w:tc>
        <w:tc>
          <w:tcPr>
            <w:tcW w:w="864" w:type="dxa"/>
          </w:tcPr>
          <w:p w14:paraId="3893ECAE" w14:textId="77777777" w:rsidR="00244ADE" w:rsidRPr="00030477" w:rsidRDefault="00244ADE" w:rsidP="00432841">
            <w:r>
              <w:t>29 W</w:t>
            </w:r>
          </w:p>
        </w:tc>
        <w:tc>
          <w:tcPr>
            <w:tcW w:w="4608" w:type="dxa"/>
            <w:vAlign w:val="center"/>
          </w:tcPr>
          <w:p w14:paraId="1DEB9891" w14:textId="77777777" w:rsidR="00244ADE" w:rsidRPr="00030477" w:rsidRDefault="00244ADE" w:rsidP="00432841">
            <w:r>
              <w:t xml:space="preserve">How Powers Fall (Hope in </w:t>
            </w:r>
            <w:r w:rsidRPr="00114E61">
              <w:rPr>
                <w:u w:val="single"/>
              </w:rPr>
              <w:t>1984</w:t>
            </w:r>
            <w:r>
              <w:t>)</w:t>
            </w:r>
          </w:p>
        </w:tc>
        <w:tc>
          <w:tcPr>
            <w:tcW w:w="4608" w:type="dxa"/>
            <w:vAlign w:val="center"/>
          </w:tcPr>
          <w:p w14:paraId="7248C5D8" w14:textId="77777777" w:rsidR="00244ADE" w:rsidRPr="00030477" w:rsidRDefault="00244ADE" w:rsidP="00432841">
            <w:r w:rsidRPr="3123734F">
              <w:rPr>
                <w:rFonts w:cs="Tahoma"/>
                <w:lang w:bidi="en-US"/>
              </w:rPr>
              <w:t>Two: IX - Chapter 1: "Ignorance is Strength"</w:t>
            </w:r>
          </w:p>
        </w:tc>
      </w:tr>
      <w:tr w:rsidR="00244ADE" w:rsidRPr="00030477" w14:paraId="710BBBAC" w14:textId="77777777" w:rsidTr="00432841">
        <w:tc>
          <w:tcPr>
            <w:tcW w:w="864" w:type="dxa"/>
          </w:tcPr>
          <w:p w14:paraId="23FBC453" w14:textId="77777777" w:rsidR="00244ADE" w:rsidRPr="00030477" w:rsidRDefault="00244ADE" w:rsidP="00432841"/>
        </w:tc>
        <w:tc>
          <w:tcPr>
            <w:tcW w:w="864" w:type="dxa"/>
          </w:tcPr>
          <w:p w14:paraId="0CA75815" w14:textId="77777777" w:rsidR="00244ADE" w:rsidRDefault="00244ADE" w:rsidP="00432841">
            <w:r>
              <w:t>30 Th</w:t>
            </w:r>
          </w:p>
          <w:p w14:paraId="0AEACC63" w14:textId="77777777" w:rsidR="00244ADE" w:rsidRPr="003C67A3" w:rsidRDefault="00244ADE" w:rsidP="00432841">
            <w:pPr>
              <w:rPr>
                <w:i/>
              </w:rPr>
            </w:pPr>
            <w:r w:rsidRPr="003C67A3">
              <w:rPr>
                <w:i/>
              </w:rPr>
              <w:t>A/B</w:t>
            </w:r>
          </w:p>
        </w:tc>
        <w:tc>
          <w:tcPr>
            <w:tcW w:w="4608" w:type="dxa"/>
            <w:vAlign w:val="center"/>
          </w:tcPr>
          <w:p w14:paraId="6CAFB2A0" w14:textId="77777777" w:rsidR="00244ADE" w:rsidRPr="00030477" w:rsidRDefault="00244ADE" w:rsidP="00432841">
            <w:r w:rsidRPr="4FA8FCB5">
              <w:rPr>
                <w:rFonts w:cs="Tahoma"/>
                <w:lang w:bidi="en-US"/>
              </w:rPr>
              <w:t>Q: Ignorance is Strength &amp; Surveillance</w:t>
            </w:r>
          </w:p>
          <w:p w14:paraId="2B649AF6" w14:textId="77777777" w:rsidR="00244ADE" w:rsidRPr="00030477" w:rsidRDefault="00244ADE" w:rsidP="00432841">
            <w:pPr>
              <w:rPr>
                <w:rFonts w:cs="Tahoma"/>
                <w:color w:val="000000" w:themeColor="text1"/>
                <w:lang w:bidi="en-US"/>
              </w:rPr>
            </w:pPr>
            <w:r w:rsidRPr="4FA8FCB5">
              <w:rPr>
                <w:rFonts w:cs="Tahoma"/>
                <w:color w:val="000000" w:themeColor="text1"/>
                <w:lang w:bidi="en-US"/>
              </w:rPr>
              <w:t>What is Justice? Can Violence Create Justice?</w:t>
            </w:r>
            <w:r w:rsidRPr="4FA8FCB5">
              <w:rPr>
                <w:rFonts w:cs="Tahoma"/>
                <w:i/>
                <w:iCs/>
                <w:color w:val="000000" w:themeColor="text1"/>
                <w:lang w:bidi="en-US"/>
              </w:rPr>
              <w:t xml:space="preserve"> Is</w:t>
            </w:r>
            <w:r w:rsidRPr="4FA8FCB5">
              <w:rPr>
                <w:rFonts w:cs="Tahoma"/>
                <w:color w:val="000000" w:themeColor="text1"/>
                <w:lang w:bidi="en-US"/>
              </w:rPr>
              <w:t xml:space="preserve"> this Justice?</w:t>
            </w:r>
          </w:p>
          <w:p w14:paraId="4D99AC81" w14:textId="77777777" w:rsidR="00244ADE" w:rsidRPr="00030477" w:rsidRDefault="00244ADE" w:rsidP="00432841">
            <w:r w:rsidRPr="2A77D646">
              <w:rPr>
                <w:rFonts w:cs="Tahoma"/>
                <w:b/>
                <w:bCs/>
                <w:color w:val="000000" w:themeColor="text1"/>
                <w:lang w:bidi="en-US"/>
              </w:rPr>
              <w:t>Film: White Bear (42 min.)</w:t>
            </w:r>
            <w:r>
              <w:rPr>
                <w:rFonts w:cs="Tahoma"/>
                <w:b/>
                <w:bCs/>
                <w:color w:val="000000" w:themeColor="text1"/>
                <w:lang w:bidi="en-US"/>
              </w:rPr>
              <w:t xml:space="preserve"> – 4th Per.</w:t>
            </w:r>
          </w:p>
        </w:tc>
        <w:tc>
          <w:tcPr>
            <w:tcW w:w="4608" w:type="dxa"/>
            <w:vAlign w:val="center"/>
          </w:tcPr>
          <w:p w14:paraId="1B7BA23D" w14:textId="77777777" w:rsidR="00244ADE" w:rsidRPr="00030477" w:rsidRDefault="00244ADE" w:rsidP="00432841">
            <w:r w:rsidRPr="3123734F">
              <w:rPr>
                <w:rFonts w:cs="Tahoma"/>
                <w:lang w:bidi="en-US"/>
              </w:rPr>
              <w:t>Two: X - Three: I</w:t>
            </w:r>
          </w:p>
        </w:tc>
      </w:tr>
      <w:tr w:rsidR="00244ADE" w:rsidRPr="00030477" w14:paraId="60B1FA5D" w14:textId="77777777" w:rsidTr="00432841">
        <w:tc>
          <w:tcPr>
            <w:tcW w:w="864" w:type="dxa"/>
          </w:tcPr>
          <w:p w14:paraId="6A2BBA8E" w14:textId="77777777" w:rsidR="00244ADE" w:rsidRPr="00030477" w:rsidRDefault="00244ADE" w:rsidP="00432841"/>
        </w:tc>
        <w:tc>
          <w:tcPr>
            <w:tcW w:w="864" w:type="dxa"/>
          </w:tcPr>
          <w:p w14:paraId="2AA0CA34" w14:textId="77777777" w:rsidR="00244ADE" w:rsidRPr="00030477" w:rsidRDefault="00244ADE" w:rsidP="00432841">
            <w:r>
              <w:t>31 F</w:t>
            </w:r>
          </w:p>
        </w:tc>
        <w:tc>
          <w:tcPr>
            <w:tcW w:w="4608" w:type="dxa"/>
            <w:vAlign w:val="center"/>
          </w:tcPr>
          <w:p w14:paraId="757A06F4" w14:textId="77777777" w:rsidR="00244ADE" w:rsidRDefault="00244ADE" w:rsidP="00432841">
            <w:pPr>
              <w:rPr>
                <w:rFonts w:cs="Tahoma"/>
                <w:lang w:bidi="en-US"/>
              </w:rPr>
            </w:pPr>
            <w:r w:rsidRPr="3123734F">
              <w:rPr>
                <w:rFonts w:cs="Tahoma"/>
                <w:lang w:bidi="en-US"/>
              </w:rPr>
              <w:t>Q: Imprisonment without Rights</w:t>
            </w:r>
          </w:p>
          <w:p w14:paraId="6569A537" w14:textId="77777777" w:rsidR="00244ADE" w:rsidRPr="00030477" w:rsidRDefault="00244ADE" w:rsidP="00432841">
            <w:r w:rsidRPr="2A77D646">
              <w:rPr>
                <w:rFonts w:cs="Tahoma"/>
                <w:b/>
                <w:bCs/>
                <w:lang w:bidi="en-US"/>
              </w:rPr>
              <w:t xml:space="preserve">Film: Ghosts of Abu Ghraib – 1 </w:t>
            </w:r>
            <w:r w:rsidRPr="2A77D646">
              <w:rPr>
                <w:rFonts w:cs="Tahoma"/>
                <w:i/>
                <w:iCs/>
                <w:lang w:bidi="en-US"/>
              </w:rPr>
              <w:t>(1</w:t>
            </w:r>
            <w:r w:rsidRPr="00F74128">
              <w:rPr>
                <w:rFonts w:cs="Tahoma"/>
                <w:i/>
                <w:iCs/>
                <w:sz w:val="32"/>
                <w:vertAlign w:val="superscript"/>
                <w:lang w:bidi="en-US"/>
              </w:rPr>
              <w:t>st</w:t>
            </w:r>
            <w:r w:rsidRPr="2A77D646">
              <w:rPr>
                <w:rFonts w:cs="Tahoma"/>
                <w:i/>
                <w:iCs/>
                <w:lang w:bidi="en-US"/>
              </w:rPr>
              <w:t xml:space="preserve"> 15)</w:t>
            </w:r>
          </w:p>
        </w:tc>
        <w:tc>
          <w:tcPr>
            <w:tcW w:w="4608" w:type="dxa"/>
            <w:vAlign w:val="center"/>
          </w:tcPr>
          <w:p w14:paraId="20F42272" w14:textId="77777777" w:rsidR="00244ADE" w:rsidRDefault="00244ADE" w:rsidP="00432841">
            <w:pPr>
              <w:rPr>
                <w:rFonts w:cs="Tahoma"/>
                <w:lang w:bidi="en-US"/>
              </w:rPr>
            </w:pPr>
            <w:r w:rsidRPr="3123734F">
              <w:rPr>
                <w:rFonts w:cs="Tahoma"/>
                <w:lang w:bidi="en-US"/>
              </w:rPr>
              <w:t xml:space="preserve">Three: II </w:t>
            </w:r>
          </w:p>
          <w:p w14:paraId="50DA45BB" w14:textId="77777777" w:rsidR="00244ADE" w:rsidRPr="00030477" w:rsidRDefault="00244ADE" w:rsidP="00432841">
            <w:r w:rsidRPr="3123734F">
              <w:rPr>
                <w:rFonts w:cs="Tahoma"/>
                <w:lang w:bidi="en-US"/>
              </w:rPr>
              <w:t>(Track torture techniques)</w:t>
            </w:r>
          </w:p>
        </w:tc>
      </w:tr>
      <w:tr w:rsidR="00244ADE" w:rsidRPr="00030477" w14:paraId="2E9EB856" w14:textId="77777777" w:rsidTr="00432841">
        <w:tc>
          <w:tcPr>
            <w:tcW w:w="864" w:type="dxa"/>
          </w:tcPr>
          <w:p w14:paraId="26DE9D0D" w14:textId="77777777" w:rsidR="00244ADE" w:rsidRPr="00030477" w:rsidRDefault="00244ADE" w:rsidP="00432841">
            <w:r>
              <w:t>June</w:t>
            </w:r>
          </w:p>
        </w:tc>
        <w:tc>
          <w:tcPr>
            <w:tcW w:w="864" w:type="dxa"/>
          </w:tcPr>
          <w:p w14:paraId="453BB857" w14:textId="77777777" w:rsidR="00244ADE" w:rsidRPr="00030477" w:rsidRDefault="00244ADE" w:rsidP="00432841">
            <w:r>
              <w:t>3  M</w:t>
            </w:r>
          </w:p>
        </w:tc>
        <w:tc>
          <w:tcPr>
            <w:tcW w:w="4608" w:type="dxa"/>
            <w:vAlign w:val="center"/>
          </w:tcPr>
          <w:p w14:paraId="1F1BB96C" w14:textId="77777777" w:rsidR="00244ADE" w:rsidRPr="00030477" w:rsidRDefault="00244ADE" w:rsidP="00432841">
            <w:r w:rsidRPr="2A77D646">
              <w:rPr>
                <w:rFonts w:cs="Tahoma"/>
                <w:b/>
                <w:bCs/>
                <w:lang w:bidi="en-US"/>
              </w:rPr>
              <w:t xml:space="preserve">Film: Ghosts of Abu Ghraib – 2 </w:t>
            </w:r>
            <w:r w:rsidRPr="2A77D646">
              <w:rPr>
                <w:rFonts w:cs="Tahoma"/>
                <w:i/>
                <w:iCs/>
                <w:lang w:bidi="en-US"/>
              </w:rPr>
              <w:t>(45 min.)</w:t>
            </w:r>
          </w:p>
        </w:tc>
        <w:tc>
          <w:tcPr>
            <w:tcW w:w="4608" w:type="dxa"/>
            <w:vAlign w:val="center"/>
          </w:tcPr>
          <w:p w14:paraId="05A53995" w14:textId="77777777" w:rsidR="00244ADE" w:rsidRPr="00030477" w:rsidRDefault="00244ADE" w:rsidP="00432841">
            <w:r>
              <w:t>-</w:t>
            </w:r>
          </w:p>
        </w:tc>
      </w:tr>
      <w:tr w:rsidR="00244ADE" w:rsidRPr="00030477" w14:paraId="3DFFCD6E" w14:textId="77777777" w:rsidTr="00432841">
        <w:tc>
          <w:tcPr>
            <w:tcW w:w="864" w:type="dxa"/>
          </w:tcPr>
          <w:p w14:paraId="1A127F5B" w14:textId="77777777" w:rsidR="00244ADE" w:rsidRPr="00030477" w:rsidRDefault="00244ADE" w:rsidP="00432841"/>
        </w:tc>
        <w:tc>
          <w:tcPr>
            <w:tcW w:w="864" w:type="dxa"/>
          </w:tcPr>
          <w:p w14:paraId="52AC7DCE" w14:textId="77777777" w:rsidR="00244ADE" w:rsidRDefault="00244ADE" w:rsidP="00432841">
            <w:r>
              <w:t>4  T</w:t>
            </w:r>
          </w:p>
          <w:p w14:paraId="3E632712" w14:textId="77777777" w:rsidR="00244ADE" w:rsidRPr="003C67A3" w:rsidRDefault="00244ADE" w:rsidP="00432841">
            <w:pPr>
              <w:rPr>
                <w:i/>
              </w:rPr>
            </w:pPr>
            <w:r w:rsidRPr="003C67A3">
              <w:rPr>
                <w:i/>
              </w:rPr>
              <w:t>Late</w:t>
            </w:r>
          </w:p>
        </w:tc>
        <w:tc>
          <w:tcPr>
            <w:tcW w:w="4608" w:type="dxa"/>
          </w:tcPr>
          <w:p w14:paraId="7CDEB234" w14:textId="77777777" w:rsidR="00244ADE" w:rsidRDefault="00244ADE" w:rsidP="00432841">
            <w:pPr>
              <w:widowControl w:val="0"/>
              <w:autoSpaceDE w:val="0"/>
              <w:autoSpaceDN w:val="0"/>
              <w:adjustRightInd w:val="0"/>
              <w:rPr>
                <w:rFonts w:cs="Tahoma"/>
                <w:lang w:bidi="en-US"/>
              </w:rPr>
            </w:pPr>
            <w:r w:rsidRPr="2A77D646">
              <w:rPr>
                <w:rFonts w:cs="Tahoma"/>
                <w:b/>
                <w:bCs/>
                <w:lang w:bidi="en-US"/>
              </w:rPr>
              <w:t xml:space="preserve">Film: Ghosts of Abu Ghraib – 3 </w:t>
            </w:r>
            <w:r w:rsidRPr="2A77D646">
              <w:rPr>
                <w:rFonts w:cs="Tahoma"/>
                <w:i/>
                <w:iCs/>
                <w:lang w:bidi="en-US"/>
              </w:rPr>
              <w:t>(last 15)</w:t>
            </w:r>
          </w:p>
          <w:p w14:paraId="06677ED6" w14:textId="77777777" w:rsidR="00244ADE" w:rsidRDefault="00244ADE" w:rsidP="00432841">
            <w:pPr>
              <w:widowControl w:val="0"/>
              <w:autoSpaceDE w:val="0"/>
              <w:autoSpaceDN w:val="0"/>
              <w:adjustRightInd w:val="0"/>
              <w:rPr>
                <w:rFonts w:cs="Tahoma"/>
                <w:lang w:bidi="en-US"/>
              </w:rPr>
            </w:pPr>
          </w:p>
          <w:p w14:paraId="4B799AA7" w14:textId="77777777" w:rsidR="00244ADE" w:rsidRDefault="00244ADE" w:rsidP="00432841">
            <w:pPr>
              <w:widowControl w:val="0"/>
              <w:autoSpaceDE w:val="0"/>
              <w:autoSpaceDN w:val="0"/>
              <w:adjustRightInd w:val="0"/>
              <w:rPr>
                <w:rFonts w:cs="Tahoma"/>
                <w:lang w:bidi="en-US"/>
              </w:rPr>
            </w:pPr>
            <w:r w:rsidRPr="2A77D646">
              <w:rPr>
                <w:rFonts w:cs="Tahoma"/>
                <w:lang w:bidi="en-US"/>
              </w:rPr>
              <w:t>Q: The End</w:t>
            </w:r>
          </w:p>
          <w:p w14:paraId="132EDA61" w14:textId="77777777" w:rsidR="00244ADE" w:rsidRPr="00030477" w:rsidRDefault="00244ADE" w:rsidP="00432841">
            <w:r w:rsidRPr="2A77D646">
              <w:rPr>
                <w:rFonts w:cs="Tahoma"/>
                <w:lang w:bidi="en-US"/>
              </w:rPr>
              <w:t>2 + 2 = ?</w:t>
            </w:r>
          </w:p>
        </w:tc>
        <w:tc>
          <w:tcPr>
            <w:tcW w:w="4608" w:type="dxa"/>
          </w:tcPr>
          <w:p w14:paraId="077C6953" w14:textId="77777777" w:rsidR="00244ADE" w:rsidRDefault="00244ADE" w:rsidP="00432841">
            <w:r w:rsidRPr="3123734F">
              <w:rPr>
                <w:rFonts w:cs="Tahoma"/>
                <w:lang w:bidi="en-US"/>
              </w:rPr>
              <w:t>Three: III – VI</w:t>
            </w:r>
            <w:r>
              <w:t xml:space="preserve"> </w:t>
            </w:r>
          </w:p>
          <w:p w14:paraId="4AE13D77" w14:textId="77777777" w:rsidR="00244ADE" w:rsidRPr="00030477" w:rsidRDefault="00244ADE" w:rsidP="00432841"/>
        </w:tc>
      </w:tr>
      <w:tr w:rsidR="00244ADE" w:rsidRPr="00030477" w14:paraId="6D352C11" w14:textId="77777777" w:rsidTr="00432841">
        <w:tc>
          <w:tcPr>
            <w:tcW w:w="864" w:type="dxa"/>
          </w:tcPr>
          <w:p w14:paraId="1978CE94" w14:textId="77777777" w:rsidR="00244ADE" w:rsidRPr="00030477" w:rsidRDefault="00244ADE" w:rsidP="00432841"/>
        </w:tc>
        <w:tc>
          <w:tcPr>
            <w:tcW w:w="864" w:type="dxa"/>
          </w:tcPr>
          <w:p w14:paraId="4A99C088" w14:textId="77777777" w:rsidR="00244ADE" w:rsidRPr="00030477" w:rsidRDefault="00244ADE" w:rsidP="00432841">
            <w:r>
              <w:t>5  W</w:t>
            </w:r>
          </w:p>
        </w:tc>
        <w:tc>
          <w:tcPr>
            <w:tcW w:w="4608" w:type="dxa"/>
            <w:vAlign w:val="center"/>
          </w:tcPr>
          <w:p w14:paraId="077C072A" w14:textId="77777777" w:rsidR="00244ADE" w:rsidRPr="00030477" w:rsidRDefault="00244ADE" w:rsidP="00432841">
            <w:r w:rsidRPr="2A77D646">
              <w:rPr>
                <w:rFonts w:cs="Tahoma"/>
                <w:b/>
                <w:bCs/>
                <w:lang w:bidi="en-US"/>
              </w:rPr>
              <w:t>Debate: Absolutism vs. Relativism</w:t>
            </w:r>
          </w:p>
        </w:tc>
        <w:tc>
          <w:tcPr>
            <w:tcW w:w="4608" w:type="dxa"/>
            <w:vAlign w:val="center"/>
          </w:tcPr>
          <w:p w14:paraId="3C2B7CFF" w14:textId="77777777" w:rsidR="00244ADE" w:rsidRDefault="00244ADE" w:rsidP="00432841">
            <w:r>
              <w:t>Ex. Cr. MOVIE 3:30 – 7:00</w:t>
            </w:r>
          </w:p>
          <w:p w14:paraId="6B6718F4" w14:textId="77777777" w:rsidR="00244ADE" w:rsidRPr="00030477" w:rsidRDefault="00244ADE" w:rsidP="00432841">
            <w:r>
              <w:t>“Brazil” (R, 1985)</w:t>
            </w:r>
          </w:p>
        </w:tc>
      </w:tr>
      <w:tr w:rsidR="00244ADE" w14:paraId="6487D078" w14:textId="77777777" w:rsidTr="00432841">
        <w:tc>
          <w:tcPr>
            <w:tcW w:w="864" w:type="dxa"/>
          </w:tcPr>
          <w:p w14:paraId="2BE889E1" w14:textId="77777777" w:rsidR="00244ADE" w:rsidRPr="00030477" w:rsidRDefault="00244ADE" w:rsidP="00432841"/>
        </w:tc>
        <w:tc>
          <w:tcPr>
            <w:tcW w:w="864" w:type="dxa"/>
          </w:tcPr>
          <w:p w14:paraId="12FE4067" w14:textId="77777777" w:rsidR="00244ADE" w:rsidRPr="00030477" w:rsidRDefault="00244ADE" w:rsidP="00432841">
            <w:r>
              <w:t>6 Th</w:t>
            </w:r>
          </w:p>
        </w:tc>
        <w:tc>
          <w:tcPr>
            <w:tcW w:w="4608" w:type="dxa"/>
          </w:tcPr>
          <w:p w14:paraId="3EF963B8" w14:textId="77777777" w:rsidR="00244ADE" w:rsidRPr="00CC1008" w:rsidRDefault="00244ADE" w:rsidP="00432841">
            <w:pPr>
              <w:rPr>
                <w:b/>
              </w:rPr>
            </w:pPr>
            <w:r>
              <w:rPr>
                <w:rFonts w:cs="Tahoma"/>
                <w:u w:val="single"/>
                <w:lang w:bidi="en-US"/>
              </w:rPr>
              <w:t>Final Exam Review</w:t>
            </w:r>
            <w:r w:rsidRPr="00BB6B7C">
              <w:rPr>
                <w:rFonts w:cs="Tahoma"/>
                <w:lang w:bidi="en-US"/>
              </w:rPr>
              <w:t xml:space="preserve"> (</w:t>
            </w:r>
            <w:r w:rsidRPr="00BB6B7C">
              <w:rPr>
                <w:rFonts w:cs="Tahoma"/>
                <w:i/>
                <w:lang w:bidi="en-US"/>
              </w:rPr>
              <w:t>bring questions</w:t>
            </w:r>
            <w:r w:rsidRPr="00BB6B7C">
              <w:rPr>
                <w:rFonts w:cs="Tahoma"/>
                <w:lang w:bidi="en-US"/>
              </w:rPr>
              <w:t>)</w:t>
            </w:r>
          </w:p>
        </w:tc>
        <w:tc>
          <w:tcPr>
            <w:tcW w:w="4608" w:type="dxa"/>
          </w:tcPr>
          <w:p w14:paraId="00735B72" w14:textId="77777777" w:rsidR="00244ADE" w:rsidRDefault="00244ADE" w:rsidP="00432841">
            <w:r w:rsidRPr="3123734F">
              <w:rPr>
                <w:rFonts w:cs="Tahoma"/>
                <w:b/>
                <w:bCs/>
                <w:lang w:bidi="en-US"/>
              </w:rPr>
              <w:t>Evaluations Due</w:t>
            </w:r>
          </w:p>
        </w:tc>
      </w:tr>
      <w:tr w:rsidR="00244ADE" w:rsidRPr="00030477" w14:paraId="4BB8121C" w14:textId="77777777" w:rsidTr="00432841">
        <w:tc>
          <w:tcPr>
            <w:tcW w:w="864" w:type="dxa"/>
          </w:tcPr>
          <w:p w14:paraId="4955844E" w14:textId="77777777" w:rsidR="00244ADE" w:rsidRPr="00030477" w:rsidRDefault="00244ADE" w:rsidP="00432841"/>
        </w:tc>
        <w:tc>
          <w:tcPr>
            <w:tcW w:w="864" w:type="dxa"/>
          </w:tcPr>
          <w:p w14:paraId="70C17B2D" w14:textId="77777777" w:rsidR="00244ADE" w:rsidRPr="00030477" w:rsidRDefault="00244ADE" w:rsidP="00432841">
            <w:r>
              <w:t>7 F</w:t>
            </w:r>
          </w:p>
        </w:tc>
        <w:tc>
          <w:tcPr>
            <w:tcW w:w="4608" w:type="dxa"/>
          </w:tcPr>
          <w:p w14:paraId="499F5B31" w14:textId="77777777" w:rsidR="00244ADE" w:rsidRPr="00030477" w:rsidRDefault="00244ADE" w:rsidP="00432841">
            <w:r>
              <w:t>Senior Finals 5 &amp; 6</w:t>
            </w:r>
          </w:p>
        </w:tc>
        <w:tc>
          <w:tcPr>
            <w:tcW w:w="4608" w:type="dxa"/>
          </w:tcPr>
          <w:p w14:paraId="017A4BBC" w14:textId="77777777" w:rsidR="00244ADE" w:rsidRPr="00030477" w:rsidRDefault="00244ADE" w:rsidP="00432841">
            <w:r>
              <w:t>-</w:t>
            </w:r>
          </w:p>
        </w:tc>
      </w:tr>
      <w:tr w:rsidR="00244ADE" w:rsidRPr="00030477" w14:paraId="795E0808" w14:textId="77777777" w:rsidTr="00432841">
        <w:tc>
          <w:tcPr>
            <w:tcW w:w="864" w:type="dxa"/>
          </w:tcPr>
          <w:p w14:paraId="6F9B9975" w14:textId="77777777" w:rsidR="00244ADE" w:rsidRPr="00030477" w:rsidRDefault="00244ADE" w:rsidP="00432841"/>
        </w:tc>
        <w:tc>
          <w:tcPr>
            <w:tcW w:w="864" w:type="dxa"/>
          </w:tcPr>
          <w:p w14:paraId="3F5B0847" w14:textId="77777777" w:rsidR="00244ADE" w:rsidRPr="00030477" w:rsidRDefault="00244ADE" w:rsidP="00432841">
            <w:r>
              <w:t>10 M</w:t>
            </w:r>
          </w:p>
        </w:tc>
        <w:tc>
          <w:tcPr>
            <w:tcW w:w="4608" w:type="dxa"/>
          </w:tcPr>
          <w:p w14:paraId="22595F7D" w14:textId="77777777" w:rsidR="00244ADE" w:rsidRPr="00030477" w:rsidRDefault="00244ADE" w:rsidP="00432841">
            <w:r>
              <w:t>Senior Finals 3 &amp; 4</w:t>
            </w:r>
          </w:p>
        </w:tc>
        <w:tc>
          <w:tcPr>
            <w:tcW w:w="4608" w:type="dxa"/>
          </w:tcPr>
          <w:p w14:paraId="59B11420" w14:textId="77777777" w:rsidR="00244ADE" w:rsidRPr="00030477" w:rsidRDefault="00244ADE" w:rsidP="00432841">
            <w:r>
              <w:t>-</w:t>
            </w:r>
          </w:p>
        </w:tc>
      </w:tr>
      <w:tr w:rsidR="00244ADE" w:rsidRPr="00030477" w14:paraId="0035BE69" w14:textId="77777777" w:rsidTr="00432841">
        <w:tc>
          <w:tcPr>
            <w:tcW w:w="864" w:type="dxa"/>
          </w:tcPr>
          <w:p w14:paraId="27671724" w14:textId="77777777" w:rsidR="00244ADE" w:rsidRPr="00030477" w:rsidRDefault="00244ADE" w:rsidP="00432841"/>
        </w:tc>
        <w:tc>
          <w:tcPr>
            <w:tcW w:w="864" w:type="dxa"/>
          </w:tcPr>
          <w:p w14:paraId="38EF79D9" w14:textId="77777777" w:rsidR="00244ADE" w:rsidRPr="00030477" w:rsidRDefault="00244ADE" w:rsidP="00432841">
            <w:r>
              <w:t>11 T</w:t>
            </w:r>
          </w:p>
        </w:tc>
        <w:tc>
          <w:tcPr>
            <w:tcW w:w="4608" w:type="dxa"/>
          </w:tcPr>
          <w:p w14:paraId="56225565" w14:textId="77777777" w:rsidR="00244ADE" w:rsidRPr="00030477" w:rsidRDefault="00244ADE" w:rsidP="00432841">
            <w:r>
              <w:t>Senior Finals 1 &amp; 2</w:t>
            </w:r>
          </w:p>
        </w:tc>
        <w:tc>
          <w:tcPr>
            <w:tcW w:w="4608" w:type="dxa"/>
          </w:tcPr>
          <w:p w14:paraId="7E32DC2E" w14:textId="77777777" w:rsidR="00244ADE" w:rsidRPr="00030477" w:rsidRDefault="00244ADE" w:rsidP="00432841">
            <w:r>
              <w:t>Senior Check-Out 12:30 p.m.</w:t>
            </w:r>
          </w:p>
        </w:tc>
      </w:tr>
      <w:tr w:rsidR="00244ADE" w:rsidRPr="00030477" w14:paraId="249B4FE1" w14:textId="77777777" w:rsidTr="00432841">
        <w:tc>
          <w:tcPr>
            <w:tcW w:w="864" w:type="dxa"/>
          </w:tcPr>
          <w:p w14:paraId="28D672A0" w14:textId="77777777" w:rsidR="00244ADE" w:rsidRPr="00030477" w:rsidRDefault="00244ADE" w:rsidP="00432841"/>
        </w:tc>
        <w:tc>
          <w:tcPr>
            <w:tcW w:w="864" w:type="dxa"/>
          </w:tcPr>
          <w:p w14:paraId="45F82B9C" w14:textId="77777777" w:rsidR="00244ADE" w:rsidRDefault="00244ADE" w:rsidP="00432841">
            <w:r>
              <w:t>12 W</w:t>
            </w:r>
          </w:p>
          <w:p w14:paraId="5CADCC79" w14:textId="77777777" w:rsidR="00244ADE" w:rsidRPr="00647EFA" w:rsidRDefault="00244ADE" w:rsidP="00432841">
            <w:pPr>
              <w:rPr>
                <w:i/>
              </w:rPr>
            </w:pPr>
            <w:r w:rsidRPr="00647EFA">
              <w:rPr>
                <w:i/>
              </w:rPr>
              <w:t>Min.</w:t>
            </w:r>
          </w:p>
        </w:tc>
        <w:tc>
          <w:tcPr>
            <w:tcW w:w="4608" w:type="dxa"/>
          </w:tcPr>
          <w:p w14:paraId="128A1EC4" w14:textId="77777777" w:rsidR="00244ADE" w:rsidRPr="00030477" w:rsidRDefault="00244ADE" w:rsidP="00432841">
            <w:r>
              <w:t>Finals 1 &amp; 2</w:t>
            </w:r>
          </w:p>
        </w:tc>
        <w:tc>
          <w:tcPr>
            <w:tcW w:w="4608" w:type="dxa"/>
          </w:tcPr>
          <w:p w14:paraId="57CB12C1" w14:textId="77777777" w:rsidR="00244ADE" w:rsidRPr="00030477" w:rsidRDefault="00244ADE" w:rsidP="00432841">
            <w:r>
              <w:t>Graduation Practice 8 a.m. - noon</w:t>
            </w:r>
          </w:p>
        </w:tc>
      </w:tr>
      <w:tr w:rsidR="00244ADE" w:rsidRPr="00030477" w14:paraId="6EA356EB" w14:textId="77777777" w:rsidTr="00432841">
        <w:tc>
          <w:tcPr>
            <w:tcW w:w="864" w:type="dxa"/>
          </w:tcPr>
          <w:p w14:paraId="75543570" w14:textId="77777777" w:rsidR="00244ADE" w:rsidRPr="00030477" w:rsidRDefault="00244ADE" w:rsidP="00432841"/>
        </w:tc>
        <w:tc>
          <w:tcPr>
            <w:tcW w:w="864" w:type="dxa"/>
          </w:tcPr>
          <w:p w14:paraId="3A930D90" w14:textId="77777777" w:rsidR="00244ADE" w:rsidRDefault="00244ADE" w:rsidP="00432841">
            <w:r>
              <w:t>13 Th</w:t>
            </w:r>
          </w:p>
          <w:p w14:paraId="367C1B2A" w14:textId="77777777" w:rsidR="00244ADE" w:rsidRPr="00647EFA" w:rsidRDefault="00244ADE" w:rsidP="00432841">
            <w:pPr>
              <w:rPr>
                <w:i/>
              </w:rPr>
            </w:pPr>
            <w:r w:rsidRPr="00647EFA">
              <w:rPr>
                <w:i/>
              </w:rPr>
              <w:t>Min.</w:t>
            </w:r>
          </w:p>
        </w:tc>
        <w:tc>
          <w:tcPr>
            <w:tcW w:w="4608" w:type="dxa"/>
          </w:tcPr>
          <w:p w14:paraId="522AE988" w14:textId="77777777" w:rsidR="00244ADE" w:rsidRPr="00030477" w:rsidRDefault="00244ADE" w:rsidP="00432841">
            <w:r>
              <w:t>Finals 3 &amp; 4</w:t>
            </w:r>
          </w:p>
        </w:tc>
        <w:tc>
          <w:tcPr>
            <w:tcW w:w="4608" w:type="dxa"/>
          </w:tcPr>
          <w:p w14:paraId="534DE6FD" w14:textId="77777777" w:rsidR="00244ADE" w:rsidRPr="00030477" w:rsidRDefault="00244ADE" w:rsidP="00432841">
            <w:r>
              <w:t>Graduation Practice 8 a.m. - noon</w:t>
            </w:r>
          </w:p>
        </w:tc>
      </w:tr>
      <w:tr w:rsidR="00244ADE" w:rsidRPr="00030477" w14:paraId="773000C1" w14:textId="77777777" w:rsidTr="00432841">
        <w:tc>
          <w:tcPr>
            <w:tcW w:w="864" w:type="dxa"/>
            <w:tcBorders>
              <w:bottom w:val="single" w:sz="4" w:space="0" w:color="auto"/>
            </w:tcBorders>
          </w:tcPr>
          <w:p w14:paraId="0B4A5B80" w14:textId="77777777" w:rsidR="00244ADE" w:rsidRPr="00030477" w:rsidRDefault="00244ADE" w:rsidP="00432841"/>
        </w:tc>
        <w:tc>
          <w:tcPr>
            <w:tcW w:w="864" w:type="dxa"/>
            <w:tcBorders>
              <w:bottom w:val="single" w:sz="4" w:space="0" w:color="auto"/>
            </w:tcBorders>
          </w:tcPr>
          <w:p w14:paraId="3EA50728" w14:textId="77777777" w:rsidR="00244ADE" w:rsidRDefault="00244ADE" w:rsidP="00432841">
            <w:r>
              <w:t>14 F</w:t>
            </w:r>
          </w:p>
          <w:p w14:paraId="5C105236" w14:textId="77777777" w:rsidR="00244ADE" w:rsidRPr="00647EFA" w:rsidRDefault="00244ADE" w:rsidP="00432841">
            <w:pPr>
              <w:rPr>
                <w:i/>
              </w:rPr>
            </w:pPr>
            <w:r w:rsidRPr="00647EFA">
              <w:rPr>
                <w:i/>
              </w:rPr>
              <w:t>Min.</w:t>
            </w:r>
          </w:p>
        </w:tc>
        <w:tc>
          <w:tcPr>
            <w:tcW w:w="4608" w:type="dxa"/>
            <w:tcBorders>
              <w:bottom w:val="single" w:sz="4" w:space="0" w:color="auto"/>
            </w:tcBorders>
          </w:tcPr>
          <w:p w14:paraId="792EC2CC" w14:textId="77777777" w:rsidR="00244ADE" w:rsidRDefault="00244ADE" w:rsidP="00432841">
            <w:r>
              <w:t>Finals 5 &amp; 6</w:t>
            </w:r>
          </w:p>
          <w:p w14:paraId="11F3FC81" w14:textId="77777777" w:rsidR="00244ADE" w:rsidRPr="00030477" w:rsidRDefault="00244ADE" w:rsidP="00432841">
            <w:r>
              <w:t>GRADUATION!</w:t>
            </w:r>
          </w:p>
        </w:tc>
        <w:tc>
          <w:tcPr>
            <w:tcW w:w="4608" w:type="dxa"/>
            <w:tcBorders>
              <w:bottom w:val="single" w:sz="4" w:space="0" w:color="auto"/>
            </w:tcBorders>
          </w:tcPr>
          <w:p w14:paraId="582AA605" w14:textId="3B01D57B" w:rsidR="00244ADE" w:rsidRPr="00030477" w:rsidRDefault="00704357" w:rsidP="00432841">
            <w:r>
              <w:t>-</w:t>
            </w:r>
          </w:p>
        </w:tc>
      </w:tr>
      <w:tr w:rsidR="00244ADE" w:rsidRPr="00030477" w14:paraId="4022A966" w14:textId="77777777" w:rsidTr="00432841">
        <w:tc>
          <w:tcPr>
            <w:tcW w:w="864" w:type="dxa"/>
            <w:shd w:val="clear" w:color="auto" w:fill="D9D9D9"/>
          </w:tcPr>
          <w:p w14:paraId="0799DE62" w14:textId="77777777" w:rsidR="00244ADE" w:rsidRPr="00030477" w:rsidRDefault="00244ADE" w:rsidP="00432841"/>
        </w:tc>
        <w:tc>
          <w:tcPr>
            <w:tcW w:w="864" w:type="dxa"/>
            <w:shd w:val="clear" w:color="auto" w:fill="D9D9D9"/>
          </w:tcPr>
          <w:p w14:paraId="34F5093A" w14:textId="77777777" w:rsidR="00244ADE" w:rsidRPr="00030477" w:rsidRDefault="00244ADE" w:rsidP="00432841">
            <w:r>
              <w:t>15+</w:t>
            </w:r>
          </w:p>
        </w:tc>
        <w:tc>
          <w:tcPr>
            <w:tcW w:w="4608" w:type="dxa"/>
            <w:shd w:val="clear" w:color="auto" w:fill="D9D9D9"/>
          </w:tcPr>
          <w:p w14:paraId="376FD5AE" w14:textId="77777777" w:rsidR="00244ADE" w:rsidRPr="00030477" w:rsidRDefault="00244ADE" w:rsidP="00432841">
            <w:r>
              <w:t>Summer Vacation! – NO SCHOOL</w:t>
            </w:r>
          </w:p>
        </w:tc>
        <w:tc>
          <w:tcPr>
            <w:tcW w:w="4608" w:type="dxa"/>
            <w:shd w:val="clear" w:color="auto" w:fill="D9D9D9"/>
          </w:tcPr>
          <w:p w14:paraId="5865455B" w14:textId="5067AADF" w:rsidR="00244ADE" w:rsidRPr="00030477" w:rsidRDefault="00704357" w:rsidP="00432841">
            <w:r>
              <w:t>- !</w:t>
            </w:r>
            <w:bookmarkStart w:id="0" w:name="_GoBack"/>
            <w:bookmarkEnd w:id="0"/>
          </w:p>
        </w:tc>
      </w:tr>
    </w:tbl>
    <w:p w14:paraId="0CC972C4" w14:textId="77777777" w:rsidR="00244ADE" w:rsidRDefault="00244ADE" w:rsidP="00244ADE"/>
    <w:p w14:paraId="27449256" w14:textId="77777777" w:rsidR="00244ADE" w:rsidRDefault="00244ADE" w:rsidP="00244ADE"/>
    <w:p w14:paraId="4CD7D4E8" w14:textId="77777777" w:rsidR="00147176" w:rsidRPr="00244ADE" w:rsidRDefault="00147176" w:rsidP="00244ADE"/>
    <w:sectPr w:rsidR="00147176" w:rsidRPr="00244ADE" w:rsidSect="00D02A0F">
      <w:footerReference w:type="even" r:id="rId41"/>
      <w:footerReference w:type="default" r:id="rId4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F5EAF" w14:textId="77777777" w:rsidR="009C4E9F" w:rsidRDefault="009C4E9F" w:rsidP="009C4E9F">
      <w:r>
        <w:separator/>
      </w:r>
    </w:p>
  </w:endnote>
  <w:endnote w:type="continuationSeparator" w:id="0">
    <w:p w14:paraId="134ED42E" w14:textId="77777777" w:rsidR="009C4E9F" w:rsidRDefault="009C4E9F" w:rsidP="009C4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panose1 w:val="02000500000000000000"/>
    <w:charset w:val="00"/>
    <w:family w:val="auto"/>
    <w:pitch w:val="variable"/>
    <w:sig w:usb0="A00002FF" w:usb1="7800205A" w:usb2="14600000" w:usb3="00000000" w:csb0="00000193"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alatino-Roman">
    <w:altName w:val="Palatino"/>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ABBBB" w14:textId="77777777" w:rsidR="009C4E9F" w:rsidRDefault="009C4E9F" w:rsidP="008D39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632261" w14:textId="77777777" w:rsidR="009C4E9F" w:rsidRDefault="009C4E9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8E958" w14:textId="77777777" w:rsidR="009C4E9F" w:rsidRDefault="009C4E9F" w:rsidP="008D39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4357">
      <w:rPr>
        <w:rStyle w:val="PageNumber"/>
        <w:noProof/>
      </w:rPr>
      <w:t>6</w:t>
    </w:r>
    <w:r>
      <w:rPr>
        <w:rStyle w:val="PageNumber"/>
      </w:rPr>
      <w:fldChar w:fldCharType="end"/>
    </w:r>
  </w:p>
  <w:p w14:paraId="21F3538C" w14:textId="77777777" w:rsidR="009C4E9F" w:rsidRDefault="009C4E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1E1F8" w14:textId="77777777" w:rsidR="009C4E9F" w:rsidRDefault="009C4E9F" w:rsidP="009C4E9F">
      <w:r>
        <w:separator/>
      </w:r>
    </w:p>
  </w:footnote>
  <w:footnote w:type="continuationSeparator" w:id="0">
    <w:p w14:paraId="1D1B5080" w14:textId="77777777" w:rsidR="009C4E9F" w:rsidRDefault="009C4E9F" w:rsidP="009C4E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176"/>
    <w:rsid w:val="000F5EC3"/>
    <w:rsid w:val="00147176"/>
    <w:rsid w:val="00244ADE"/>
    <w:rsid w:val="00704357"/>
    <w:rsid w:val="00804F9C"/>
    <w:rsid w:val="008A5B99"/>
    <w:rsid w:val="008E7FD3"/>
    <w:rsid w:val="009C4E9F"/>
    <w:rsid w:val="00BA2B08"/>
    <w:rsid w:val="00BD54BD"/>
    <w:rsid w:val="00D02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7D5D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7F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E7FD3"/>
    <w:rPr>
      <w:color w:val="0000FF"/>
      <w:u w:val="single"/>
    </w:rPr>
  </w:style>
  <w:style w:type="paragraph" w:styleId="Footer">
    <w:name w:val="footer"/>
    <w:basedOn w:val="Normal"/>
    <w:link w:val="FooterChar"/>
    <w:uiPriority w:val="99"/>
    <w:unhideWhenUsed/>
    <w:rsid w:val="009C4E9F"/>
    <w:pPr>
      <w:tabs>
        <w:tab w:val="center" w:pos="4320"/>
        <w:tab w:val="right" w:pos="8640"/>
      </w:tabs>
    </w:pPr>
  </w:style>
  <w:style w:type="character" w:customStyle="1" w:styleId="FooterChar">
    <w:name w:val="Footer Char"/>
    <w:basedOn w:val="DefaultParagraphFont"/>
    <w:link w:val="Footer"/>
    <w:uiPriority w:val="99"/>
    <w:rsid w:val="009C4E9F"/>
  </w:style>
  <w:style w:type="character" w:styleId="PageNumber">
    <w:name w:val="page number"/>
    <w:basedOn w:val="DefaultParagraphFont"/>
    <w:uiPriority w:val="99"/>
    <w:semiHidden/>
    <w:unhideWhenUsed/>
    <w:rsid w:val="009C4E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7F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E7FD3"/>
    <w:rPr>
      <w:color w:val="0000FF"/>
      <w:u w:val="single"/>
    </w:rPr>
  </w:style>
  <w:style w:type="paragraph" w:styleId="Footer">
    <w:name w:val="footer"/>
    <w:basedOn w:val="Normal"/>
    <w:link w:val="FooterChar"/>
    <w:uiPriority w:val="99"/>
    <w:unhideWhenUsed/>
    <w:rsid w:val="009C4E9F"/>
    <w:pPr>
      <w:tabs>
        <w:tab w:val="center" w:pos="4320"/>
        <w:tab w:val="right" w:pos="8640"/>
      </w:tabs>
    </w:pPr>
  </w:style>
  <w:style w:type="character" w:customStyle="1" w:styleId="FooterChar">
    <w:name w:val="Footer Char"/>
    <w:basedOn w:val="DefaultParagraphFont"/>
    <w:link w:val="Footer"/>
    <w:uiPriority w:val="99"/>
    <w:rsid w:val="009C4E9F"/>
  </w:style>
  <w:style w:type="character" w:styleId="PageNumber">
    <w:name w:val="page number"/>
    <w:basedOn w:val="DefaultParagraphFont"/>
    <w:uiPriority w:val="99"/>
    <w:semiHidden/>
    <w:unhideWhenUsed/>
    <w:rsid w:val="009C4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newyorker.com/culture/annals-of-gastronomy/the-unsurprising-absurdity-of-kirstjen-nielsen-and-stephen-miller-eating-mexican-food-during-a-border-crisis" TargetMode="External"/><Relationship Id="rId21" Type="http://schemas.openxmlformats.org/officeDocument/2006/relationships/hyperlink" Target="https://www.newyorker.com/sporting-scene/replay/world-cup-2018-the-moral-clarity-of-pussy-riots-protest" TargetMode="External"/><Relationship Id="rId22" Type="http://schemas.openxmlformats.org/officeDocument/2006/relationships/hyperlink" Target="http://www.washingtonpost.com/wp-dyn/content/article/2005/10/04/AR2005100400794_pf.html" TargetMode="External"/><Relationship Id="rId23" Type="http://schemas.openxmlformats.org/officeDocument/2006/relationships/hyperlink" Target="https://www.nytimes.com/interactive/2018/10/23/us/metoo-replacements.html" TargetMode="External"/><Relationship Id="rId24" Type="http://schemas.openxmlformats.org/officeDocument/2006/relationships/hyperlink" Target="https://www.theguardian.com/commentisfree/2015/jun/03/snowden-leaks-nsa-reform-congress-still-facing-jail" TargetMode="External"/><Relationship Id="rId25" Type="http://schemas.openxmlformats.org/officeDocument/2006/relationships/hyperlink" Target="https://www.apnews.com/797f390ee28b4bfbb0e1b13cfedf0593" TargetMode="External"/><Relationship Id="rId26" Type="http://schemas.openxmlformats.org/officeDocument/2006/relationships/hyperlink" Target="https://www.thisamericanlife.org/670/beware-the-jabberwock" TargetMode="External"/><Relationship Id="rId27" Type="http://schemas.openxmlformats.org/officeDocument/2006/relationships/hyperlink" Target="https://www.esquire.com/news-politics/a26339067/sandy-hook-parents-depose-alex-jones-parkland-anniversary/" TargetMode="External"/><Relationship Id="rId28" Type="http://schemas.openxmlformats.org/officeDocument/2006/relationships/hyperlink" Target="https://www.revealnews.org/episodes/street-fight-a-new-wave-of-political-violence/" TargetMode="External"/><Relationship Id="rId29" Type="http://schemas.openxmlformats.org/officeDocument/2006/relationships/hyperlink" Target="https://www.thenation.com/article/pieing-egging-anarchist-entartag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www.cnn.com/2015/11/30/us/anti-abortion-violence/index.html" TargetMode="External"/><Relationship Id="rId31" Type="http://schemas.openxmlformats.org/officeDocument/2006/relationships/hyperlink" Target="http://www.africa.upenn.edu/Articles_Gen/Letter_Birmingham.html" TargetMode="External"/><Relationship Id="rId32" Type="http://schemas.openxmlformats.org/officeDocument/2006/relationships/hyperlink" Target="https://www.counterpunch.org/2017/01/11/martin-luther-king-jr-and-the-bomb/" TargetMode="External"/><Relationship Id="rId9" Type="http://schemas.openxmlformats.org/officeDocument/2006/relationships/hyperlink" Target="https://www.latimes.com/opinion/op-ed/la-oe-pawel-chavez-delano-grape-strike-20150916-story.html" TargetMode="External"/><Relationship Id="rId6" Type="http://schemas.openxmlformats.org/officeDocument/2006/relationships/endnotes" Target="endnotes.xml"/><Relationship Id="rId7" Type="http://schemas.openxmlformats.org/officeDocument/2006/relationships/hyperlink" Target="http://www.pbs.org/now/society/boycott.html" TargetMode="External"/><Relationship Id="rId8" Type="http://schemas.openxmlformats.org/officeDocument/2006/relationships/hyperlink" Target="http://ufw.org/1965-1970-delano-grape-strike-boycott/" TargetMode="External"/><Relationship Id="rId33" Type="http://schemas.openxmlformats.org/officeDocument/2006/relationships/hyperlink" Target="https://www.nobelprize.org/prizes/peace/1964/king/acceptance-speech/" TargetMode="External"/><Relationship Id="rId34" Type="http://schemas.openxmlformats.org/officeDocument/2006/relationships/hyperlink" Target="https://www.theguardian.com/us-news/2018/apr/20/david-buckel-lgbt-lawyer-self-immolation-new-york" TargetMode="External"/><Relationship Id="rId35" Type="http://schemas.openxmlformats.org/officeDocument/2006/relationships/hyperlink" Target="https://www.theguardian.com/commentisfree/2019/jan/14/standing-rock-ocasio-cortez-protest-climate-activism" TargetMode="External"/><Relationship Id="rId36" Type="http://schemas.openxmlformats.org/officeDocument/2006/relationships/hyperlink" Target="https://www.newstatesman.com/2013/10/science-says-revolt" TargetMode="External"/><Relationship Id="rId10" Type="http://schemas.openxmlformats.org/officeDocument/2006/relationships/hyperlink" Target="https://www.thenation.com/article/la-teachers-strike-utla-victory-agreement/" TargetMode="External"/><Relationship Id="rId11" Type="http://schemas.openxmlformats.org/officeDocument/2006/relationships/hyperlink" Target="https://www.theguardian.com/world/2019/mar/11/greta-thunberg-schoolgirl-climate-change-warrior-some-people-can-let-things-go-i-cant" TargetMode="External"/><Relationship Id="rId12" Type="http://schemas.openxmlformats.org/officeDocument/2006/relationships/hyperlink" Target="https://www.eesc.europa.eu/en/news-media/videos/speech-greta-thunberg-climate-activist" TargetMode="External"/><Relationship Id="rId13" Type="http://schemas.openxmlformats.org/officeDocument/2006/relationships/hyperlink" Target="https://www.foxnews.com/us/jussie-smolletts-alleged-hate-crime-hoax-sheds-light-on-similar-phony-accusations" TargetMode="External"/><Relationship Id="rId14" Type="http://schemas.openxmlformats.org/officeDocument/2006/relationships/hyperlink" Target="https://finance.yahoo.com/news/teenage-bomb-hoaxer-jailed-banking-025118117.html" TargetMode="External"/><Relationship Id="rId15" Type="http://schemas.openxmlformats.org/officeDocument/2006/relationships/hyperlink" Target="https://theintercept.com/2019/03/23/ecoterrorism-fbi-animal-rights/" TargetMode="External"/><Relationship Id="rId16" Type="http://schemas.openxmlformats.org/officeDocument/2006/relationships/hyperlink" Target="https://teachinghistory.org/history-content/ask-a-historian/20657" TargetMode="External"/><Relationship Id="rId17" Type="http://schemas.openxmlformats.org/officeDocument/2006/relationships/hyperlink" Target="http://www.loc.gov/exhibits/declara/ruffdrft.html" TargetMode="External"/><Relationship Id="rId18" Type="http://schemas.openxmlformats.org/officeDocument/2006/relationships/hyperlink" Target="http://www.loc.gov/exhibits/declara/ruffdrft.html" TargetMode="External"/><Relationship Id="rId19" Type="http://schemas.openxmlformats.org/officeDocument/2006/relationships/hyperlink" Target="http://www.foxnews.com/food-drink/2017/01/18/protesters-stage-cough-in-at-trump-hotel-restaurant.html" TargetMode="External"/><Relationship Id="rId37" Type="http://schemas.openxmlformats.org/officeDocument/2006/relationships/hyperlink" Target="https://www.thenation.com/article/why-does-the-far-right-hold-a-near-monopoly-on-political-violence/" TargetMode="External"/><Relationship Id="rId38" Type="http://schemas.openxmlformats.org/officeDocument/2006/relationships/hyperlink" Target="https://www.truthdig.com/articles/the-danger-of-leadership-cults/" TargetMode="External"/><Relationship Id="rId39" Type="http://schemas.openxmlformats.org/officeDocument/2006/relationships/hyperlink" Target="https://www.goldmanprize.org/blog/2018-goldman-prize-winners/" TargetMode="External"/><Relationship Id="rId40" Type="http://schemas.openxmlformats.org/officeDocument/2006/relationships/hyperlink" Target="https://www.ourdocuments.gov/doc.php?doc=90&amp;page=transcript" TargetMode="External"/><Relationship Id="rId41" Type="http://schemas.openxmlformats.org/officeDocument/2006/relationships/footer" Target="footer1.xml"/><Relationship Id="rId42" Type="http://schemas.openxmlformats.org/officeDocument/2006/relationships/footer" Target="footer2.xm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2062</Words>
  <Characters>11759</Characters>
  <Application>Microsoft Macintosh Word</Application>
  <DocSecurity>0</DocSecurity>
  <Lines>97</Lines>
  <Paragraphs>27</Paragraphs>
  <ScaleCrop>false</ScaleCrop>
  <Company/>
  <LinksUpToDate>false</LinksUpToDate>
  <CharactersWithSpaces>13794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Borneman</dc:creator>
  <cp:keywords/>
  <dc:description/>
  <cp:lastModifiedBy>Robert Borneman</cp:lastModifiedBy>
  <cp:revision>8</cp:revision>
  <dcterms:created xsi:type="dcterms:W3CDTF">2019-04-03T03:30:00Z</dcterms:created>
  <dcterms:modified xsi:type="dcterms:W3CDTF">2019-04-10T06:19:00Z</dcterms:modified>
</cp:coreProperties>
</file>